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122" w:rsidRPr="005E5F8C" w:rsidRDefault="005E5F8C" w:rsidP="001F3122">
      <w:pPr>
        <w:jc w:val="center"/>
        <w:rPr>
          <w:rFonts w:ascii="Corbel" w:hAnsi="Corbel"/>
          <w:b/>
          <w:color w:val="45842C"/>
          <w:sz w:val="32"/>
        </w:rPr>
      </w:pPr>
      <w:r w:rsidRPr="005E5F8C">
        <w:rPr>
          <w:rFonts w:ascii="Corbel" w:hAnsi="Corbel"/>
          <w:b/>
          <w:sz w:val="32"/>
        </w:rPr>
        <w:br/>
      </w:r>
      <w:r w:rsidR="009A37B8" w:rsidRPr="005E5F8C">
        <w:rPr>
          <w:rFonts w:ascii="Corbel" w:hAnsi="Corbel"/>
          <w:b/>
          <w:sz w:val="32"/>
        </w:rPr>
        <w:t xml:space="preserve">CALL CONFERENCE 2015 </w:t>
      </w:r>
      <w:r>
        <w:rPr>
          <w:rFonts w:ascii="Corbel" w:hAnsi="Corbel"/>
          <w:b/>
          <w:sz w:val="32"/>
        </w:rPr>
        <w:br/>
      </w:r>
      <w:r w:rsidR="001F3122" w:rsidRPr="005E5F8C">
        <w:rPr>
          <w:rFonts w:ascii="Corbel" w:hAnsi="Corbel"/>
          <w:b/>
          <w:color w:val="45842C"/>
          <w:sz w:val="32"/>
        </w:rPr>
        <w:t>THURSDAY M</w:t>
      </w:r>
      <w:r w:rsidR="002C6973" w:rsidRPr="005E5F8C">
        <w:rPr>
          <w:rFonts w:ascii="Corbel" w:hAnsi="Corbel"/>
          <w:b/>
          <w:color w:val="45842C"/>
          <w:sz w:val="32"/>
        </w:rPr>
        <w:t>AY</w:t>
      </w:r>
      <w:r w:rsidR="00A12135" w:rsidRPr="005E5F8C">
        <w:rPr>
          <w:rFonts w:ascii="Corbel" w:hAnsi="Corbel"/>
          <w:b/>
          <w:color w:val="45842C"/>
          <w:sz w:val="32"/>
        </w:rPr>
        <w:t xml:space="preserve"> 28</w:t>
      </w:r>
      <w:r w:rsidR="00A12135" w:rsidRPr="005E5F8C">
        <w:rPr>
          <w:rFonts w:ascii="Corbel" w:hAnsi="Corbel"/>
          <w:b/>
          <w:color w:val="45842C"/>
          <w:sz w:val="32"/>
          <w:vertAlign w:val="superscript"/>
        </w:rPr>
        <w:t>th</w:t>
      </w:r>
      <w:r w:rsidR="00A12135" w:rsidRPr="005E5F8C">
        <w:rPr>
          <w:rFonts w:ascii="Corbel" w:hAnsi="Corbel"/>
          <w:b/>
          <w:color w:val="45842C"/>
          <w:sz w:val="32"/>
        </w:rPr>
        <w:t xml:space="preserve"> - 9:15am - 10:15am Breakout Sessions </w:t>
      </w:r>
    </w:p>
    <w:tbl>
      <w:tblPr>
        <w:tblStyle w:val="TableGrid"/>
        <w:tblW w:w="15027" w:type="dxa"/>
        <w:tblInd w:w="-885" w:type="dxa"/>
        <w:tblLook w:val="04A0" w:firstRow="1" w:lastRow="0" w:firstColumn="1" w:lastColumn="0" w:noHBand="0" w:noVBand="1"/>
      </w:tblPr>
      <w:tblGrid>
        <w:gridCol w:w="1444"/>
        <w:gridCol w:w="2263"/>
        <w:gridCol w:w="2264"/>
        <w:gridCol w:w="2264"/>
        <w:gridCol w:w="2264"/>
        <w:gridCol w:w="2264"/>
        <w:gridCol w:w="2264"/>
      </w:tblGrid>
      <w:tr w:rsidR="001F3122" w:rsidRPr="005E5F8C" w:rsidTr="00A737E7">
        <w:tc>
          <w:tcPr>
            <w:tcW w:w="1444" w:type="dxa"/>
          </w:tcPr>
          <w:p w:rsidR="001F3122" w:rsidRPr="005E5F8C" w:rsidRDefault="007C103C" w:rsidP="000E601E">
            <w:pPr>
              <w:rPr>
                <w:rFonts w:ascii="Corbel" w:hAnsi="Corbel"/>
                <w:b/>
              </w:rPr>
            </w:pPr>
            <w:r w:rsidRPr="005E5F8C">
              <w:rPr>
                <w:rFonts w:ascii="Corbel" w:hAnsi="Corbel"/>
                <w:b/>
                <w:sz w:val="20"/>
              </w:rPr>
              <w:t xml:space="preserve">TITLE, SESSION PRESENTER AND COLLEGE  </w:t>
            </w:r>
          </w:p>
        </w:tc>
        <w:tc>
          <w:tcPr>
            <w:tcW w:w="2263" w:type="dxa"/>
          </w:tcPr>
          <w:p w:rsidR="001F3122" w:rsidRPr="005E5F8C" w:rsidRDefault="000E601E" w:rsidP="001B26DF">
            <w:pPr>
              <w:jc w:val="center"/>
              <w:rPr>
                <w:rFonts w:ascii="Corbel" w:hAnsi="Corbel"/>
                <w:sz w:val="16"/>
              </w:rPr>
            </w:pPr>
            <w:r w:rsidRPr="005E5F8C">
              <w:rPr>
                <w:rFonts w:ascii="Corbel" w:hAnsi="Corbel"/>
                <w:b/>
                <w:sz w:val="16"/>
              </w:rPr>
              <w:t xml:space="preserve">Encouraging </w:t>
            </w:r>
            <w:r w:rsidR="001B26DF" w:rsidRPr="005E5F8C">
              <w:rPr>
                <w:rFonts w:ascii="Corbel" w:hAnsi="Corbel"/>
                <w:b/>
                <w:sz w:val="16"/>
              </w:rPr>
              <w:t>the Critical Thinking Process</w:t>
            </w:r>
            <w:r w:rsidR="001B26DF" w:rsidRPr="005E5F8C">
              <w:rPr>
                <w:rFonts w:ascii="Corbel" w:hAnsi="Corbel"/>
                <w:sz w:val="16"/>
              </w:rPr>
              <w:t xml:space="preserve"> </w:t>
            </w:r>
            <w:r w:rsidR="001B26DF" w:rsidRPr="005E5F8C">
              <w:rPr>
                <w:rFonts w:ascii="Corbel" w:hAnsi="Corbel"/>
                <w:sz w:val="16"/>
              </w:rPr>
              <w:br/>
            </w:r>
            <w:r w:rsidR="001B26DF" w:rsidRPr="005E5F8C">
              <w:rPr>
                <w:rFonts w:ascii="Corbel" w:hAnsi="Corbel"/>
                <w:sz w:val="16"/>
              </w:rPr>
              <w:br/>
            </w:r>
            <w:r w:rsidRPr="005E5F8C">
              <w:rPr>
                <w:rFonts w:ascii="Corbel" w:hAnsi="Corbel"/>
                <w:sz w:val="16"/>
              </w:rPr>
              <w:t xml:space="preserve">Kathleen Moran, </w:t>
            </w:r>
            <w:r w:rsidR="00BE001C" w:rsidRPr="005E5F8C">
              <w:rPr>
                <w:rFonts w:ascii="Corbel" w:hAnsi="Corbel"/>
                <w:sz w:val="16"/>
              </w:rPr>
              <w:br/>
            </w:r>
            <w:r w:rsidRPr="005E5F8C">
              <w:rPr>
                <w:rFonts w:ascii="Corbel" w:hAnsi="Corbel"/>
                <w:sz w:val="16"/>
              </w:rPr>
              <w:t>Conestoga College</w:t>
            </w:r>
          </w:p>
          <w:p w:rsidR="008A2805" w:rsidRPr="005E5F8C" w:rsidRDefault="008A2805" w:rsidP="001B26DF">
            <w:pPr>
              <w:jc w:val="center"/>
              <w:rPr>
                <w:rFonts w:ascii="Corbel" w:hAnsi="Corbel"/>
                <w:sz w:val="16"/>
              </w:rPr>
            </w:pPr>
          </w:p>
          <w:p w:rsidR="008A2805" w:rsidRPr="005E5F8C" w:rsidRDefault="008A2805" w:rsidP="001B26DF">
            <w:pPr>
              <w:jc w:val="center"/>
              <w:rPr>
                <w:rFonts w:ascii="Corbel" w:hAnsi="Corbel"/>
                <w:sz w:val="16"/>
              </w:rPr>
            </w:pPr>
          </w:p>
          <w:p w:rsidR="008A2805" w:rsidRPr="005E5F8C" w:rsidRDefault="008A2805" w:rsidP="001B26DF">
            <w:pPr>
              <w:jc w:val="center"/>
              <w:rPr>
                <w:rFonts w:ascii="Corbel" w:hAnsi="Corbel"/>
                <w:sz w:val="16"/>
              </w:rPr>
            </w:pPr>
          </w:p>
          <w:p w:rsidR="008A2805" w:rsidRPr="005E5F8C" w:rsidRDefault="008A2805" w:rsidP="001B26DF">
            <w:pPr>
              <w:jc w:val="center"/>
              <w:rPr>
                <w:rFonts w:ascii="Corbel" w:hAnsi="Corbel"/>
                <w:sz w:val="16"/>
              </w:rPr>
            </w:pPr>
          </w:p>
        </w:tc>
        <w:tc>
          <w:tcPr>
            <w:tcW w:w="2264" w:type="dxa"/>
          </w:tcPr>
          <w:p w:rsidR="001F3122" w:rsidRPr="005E5F8C" w:rsidRDefault="000E601E" w:rsidP="001B26DF">
            <w:pPr>
              <w:jc w:val="center"/>
              <w:rPr>
                <w:rFonts w:ascii="Corbel" w:hAnsi="Corbel"/>
                <w:sz w:val="16"/>
              </w:rPr>
            </w:pPr>
            <w:r w:rsidRPr="005E5F8C">
              <w:rPr>
                <w:rFonts w:ascii="Corbel" w:hAnsi="Corbel"/>
                <w:b/>
                <w:sz w:val="16"/>
              </w:rPr>
              <w:t>PTSD in the Classroom</w:t>
            </w:r>
            <w:r w:rsidR="000C4E6F" w:rsidRPr="005E5F8C">
              <w:rPr>
                <w:rFonts w:ascii="Corbel" w:hAnsi="Corbel"/>
                <w:b/>
                <w:sz w:val="16"/>
              </w:rPr>
              <w:t xml:space="preserve">: </w:t>
            </w:r>
            <w:r w:rsidRPr="005E5F8C">
              <w:rPr>
                <w:rFonts w:ascii="Corbel" w:hAnsi="Corbel"/>
                <w:b/>
                <w:sz w:val="16"/>
              </w:rPr>
              <w:t xml:space="preserve">Communicating </w:t>
            </w:r>
            <w:r w:rsidR="000C4E6F" w:rsidRPr="005E5F8C">
              <w:rPr>
                <w:rFonts w:ascii="Corbel" w:hAnsi="Corbel"/>
                <w:b/>
                <w:sz w:val="16"/>
              </w:rPr>
              <w:t xml:space="preserve">With Students Enduring Invisible Scars </w:t>
            </w:r>
            <w:r w:rsidR="000C4E6F" w:rsidRPr="005E5F8C">
              <w:rPr>
                <w:rFonts w:ascii="Corbel" w:hAnsi="Corbel"/>
                <w:sz w:val="16"/>
              </w:rPr>
              <w:br/>
            </w:r>
            <w:r w:rsidR="001B26DF" w:rsidRPr="005E5F8C">
              <w:rPr>
                <w:rFonts w:ascii="Corbel" w:hAnsi="Corbel"/>
                <w:sz w:val="16"/>
              </w:rPr>
              <w:br/>
            </w:r>
            <w:r w:rsidRPr="005E5F8C">
              <w:rPr>
                <w:rFonts w:ascii="Corbel" w:hAnsi="Corbel"/>
                <w:sz w:val="16"/>
              </w:rPr>
              <w:t xml:space="preserve">Nicolette Little, </w:t>
            </w:r>
            <w:r w:rsidR="00BE001C" w:rsidRPr="005E5F8C">
              <w:rPr>
                <w:rFonts w:ascii="Corbel" w:hAnsi="Corbel"/>
                <w:sz w:val="16"/>
              </w:rPr>
              <w:br/>
            </w:r>
            <w:r w:rsidRPr="005E5F8C">
              <w:rPr>
                <w:rFonts w:ascii="Corbel" w:hAnsi="Corbel"/>
                <w:sz w:val="16"/>
              </w:rPr>
              <w:t>Sheridan College</w:t>
            </w:r>
          </w:p>
        </w:tc>
        <w:tc>
          <w:tcPr>
            <w:tcW w:w="2264" w:type="dxa"/>
          </w:tcPr>
          <w:p w:rsidR="001F3122" w:rsidRPr="005E5F8C" w:rsidRDefault="000E601E" w:rsidP="00BE001C">
            <w:pPr>
              <w:jc w:val="center"/>
              <w:rPr>
                <w:rFonts w:ascii="Corbel" w:hAnsi="Corbel"/>
                <w:sz w:val="16"/>
              </w:rPr>
            </w:pPr>
            <w:r w:rsidRPr="005E5F8C">
              <w:rPr>
                <w:rFonts w:ascii="Corbel" w:hAnsi="Corbel"/>
                <w:b/>
                <w:sz w:val="16"/>
              </w:rPr>
              <w:t xml:space="preserve">Strategies for </w:t>
            </w:r>
            <w:r w:rsidR="000C4E6F" w:rsidRPr="005E5F8C">
              <w:rPr>
                <w:rFonts w:ascii="Corbel" w:hAnsi="Corbel"/>
                <w:b/>
                <w:sz w:val="16"/>
              </w:rPr>
              <w:t xml:space="preserve">Improving Writing Skills </w:t>
            </w:r>
            <w:r w:rsidRPr="005E5F8C">
              <w:rPr>
                <w:rFonts w:ascii="Corbel" w:hAnsi="Corbel"/>
                <w:b/>
                <w:sz w:val="16"/>
              </w:rPr>
              <w:t xml:space="preserve">at the College </w:t>
            </w:r>
            <w:r w:rsidR="000C4E6F" w:rsidRPr="005E5F8C">
              <w:rPr>
                <w:rFonts w:ascii="Corbel" w:hAnsi="Corbel"/>
                <w:b/>
                <w:sz w:val="16"/>
              </w:rPr>
              <w:t>Level</w:t>
            </w:r>
            <w:r w:rsidR="000C4E6F" w:rsidRPr="005E5F8C">
              <w:rPr>
                <w:rFonts w:ascii="Corbel" w:hAnsi="Corbel"/>
                <w:sz w:val="16"/>
              </w:rPr>
              <w:t xml:space="preserve"> </w:t>
            </w:r>
            <w:r w:rsidR="001B26DF" w:rsidRPr="005E5F8C">
              <w:rPr>
                <w:rFonts w:ascii="Corbel" w:hAnsi="Corbel"/>
                <w:sz w:val="16"/>
              </w:rPr>
              <w:br/>
            </w:r>
            <w:r w:rsidR="001B26DF" w:rsidRPr="005E5F8C">
              <w:rPr>
                <w:rFonts w:ascii="Corbel" w:hAnsi="Corbel"/>
                <w:sz w:val="16"/>
              </w:rPr>
              <w:br/>
            </w:r>
            <w:r w:rsidRPr="005E5F8C">
              <w:rPr>
                <w:rFonts w:ascii="Corbel" w:hAnsi="Corbel"/>
                <w:sz w:val="16"/>
              </w:rPr>
              <w:t xml:space="preserve">Martha </w:t>
            </w:r>
            <w:proofErr w:type="spellStart"/>
            <w:r w:rsidRPr="005E5F8C">
              <w:rPr>
                <w:rFonts w:ascii="Corbel" w:hAnsi="Corbel"/>
                <w:sz w:val="16"/>
              </w:rPr>
              <w:t>Hendriks</w:t>
            </w:r>
            <w:proofErr w:type="spellEnd"/>
            <w:r w:rsidRPr="005E5F8C">
              <w:rPr>
                <w:rFonts w:ascii="Corbel" w:hAnsi="Corbel"/>
                <w:sz w:val="16"/>
              </w:rPr>
              <w:t xml:space="preserve"> &amp; </w:t>
            </w:r>
            <w:proofErr w:type="spellStart"/>
            <w:r w:rsidRPr="005E5F8C">
              <w:rPr>
                <w:rFonts w:ascii="Corbel" w:hAnsi="Corbel"/>
                <w:sz w:val="16"/>
              </w:rPr>
              <w:t>Mubeen</w:t>
            </w:r>
            <w:proofErr w:type="spellEnd"/>
            <w:r w:rsidRPr="005E5F8C">
              <w:rPr>
                <w:rFonts w:ascii="Corbel" w:hAnsi="Corbel"/>
                <w:sz w:val="16"/>
              </w:rPr>
              <w:t xml:space="preserve"> </w:t>
            </w:r>
            <w:proofErr w:type="spellStart"/>
            <w:r w:rsidRPr="005E5F8C">
              <w:rPr>
                <w:rFonts w:ascii="Corbel" w:hAnsi="Corbel"/>
                <w:sz w:val="16"/>
              </w:rPr>
              <w:t>Ladhani</w:t>
            </w:r>
            <w:proofErr w:type="spellEnd"/>
            <w:r w:rsidRPr="005E5F8C">
              <w:rPr>
                <w:rFonts w:ascii="Corbel" w:hAnsi="Corbel"/>
                <w:sz w:val="16"/>
              </w:rPr>
              <w:t>,</w:t>
            </w:r>
            <w:r w:rsidR="00BE001C" w:rsidRPr="005E5F8C">
              <w:rPr>
                <w:rFonts w:ascii="Corbel" w:hAnsi="Corbel"/>
                <w:sz w:val="16"/>
              </w:rPr>
              <w:br/>
            </w:r>
            <w:r w:rsidRPr="005E5F8C">
              <w:rPr>
                <w:rFonts w:ascii="Corbel" w:hAnsi="Corbel"/>
                <w:sz w:val="16"/>
              </w:rPr>
              <w:t>Durham College</w:t>
            </w:r>
          </w:p>
        </w:tc>
        <w:tc>
          <w:tcPr>
            <w:tcW w:w="2264" w:type="dxa"/>
          </w:tcPr>
          <w:p w:rsidR="001F3122" w:rsidRPr="005E5F8C" w:rsidRDefault="000E601E" w:rsidP="001B26DF">
            <w:pPr>
              <w:jc w:val="center"/>
              <w:rPr>
                <w:rFonts w:ascii="Corbel" w:hAnsi="Corbel"/>
                <w:sz w:val="16"/>
              </w:rPr>
            </w:pPr>
            <w:r w:rsidRPr="005E5F8C">
              <w:rPr>
                <w:rFonts w:ascii="Corbel" w:hAnsi="Corbel"/>
                <w:b/>
                <w:sz w:val="16"/>
              </w:rPr>
              <w:t>Adobe Conne</w:t>
            </w:r>
            <w:r w:rsidR="001B26DF" w:rsidRPr="005E5F8C">
              <w:rPr>
                <w:rFonts w:ascii="Corbel" w:hAnsi="Corbel"/>
                <w:b/>
                <w:sz w:val="16"/>
              </w:rPr>
              <w:t>ct as a Blended Learning Tool</w:t>
            </w:r>
            <w:r w:rsidR="001B26DF" w:rsidRPr="005E5F8C">
              <w:rPr>
                <w:rFonts w:ascii="Corbel" w:hAnsi="Corbel"/>
                <w:sz w:val="16"/>
              </w:rPr>
              <w:t xml:space="preserve"> </w:t>
            </w:r>
            <w:r w:rsidR="001B26DF" w:rsidRPr="005E5F8C">
              <w:rPr>
                <w:rFonts w:ascii="Corbel" w:hAnsi="Corbel"/>
                <w:sz w:val="16"/>
              </w:rPr>
              <w:br/>
            </w:r>
            <w:r w:rsidR="001B26DF" w:rsidRPr="005E5F8C">
              <w:rPr>
                <w:rFonts w:ascii="Corbel" w:hAnsi="Corbel"/>
                <w:sz w:val="16"/>
              </w:rPr>
              <w:br/>
            </w:r>
            <w:r w:rsidRPr="005E5F8C">
              <w:rPr>
                <w:rFonts w:ascii="Corbel" w:hAnsi="Corbel"/>
                <w:sz w:val="16"/>
              </w:rPr>
              <w:t>Evelyn Holmes,</w:t>
            </w:r>
            <w:r w:rsidR="00BE001C" w:rsidRPr="005E5F8C">
              <w:rPr>
                <w:rFonts w:ascii="Corbel" w:hAnsi="Corbel"/>
                <w:sz w:val="16"/>
              </w:rPr>
              <w:br/>
            </w:r>
            <w:r w:rsidRPr="005E5F8C">
              <w:rPr>
                <w:rFonts w:ascii="Corbel" w:hAnsi="Corbel"/>
                <w:sz w:val="16"/>
              </w:rPr>
              <w:t xml:space="preserve"> Centennial College</w:t>
            </w:r>
          </w:p>
        </w:tc>
        <w:tc>
          <w:tcPr>
            <w:tcW w:w="2264" w:type="dxa"/>
          </w:tcPr>
          <w:p w:rsidR="00A26647" w:rsidRPr="005E5F8C" w:rsidRDefault="000E601E" w:rsidP="001B26DF">
            <w:pPr>
              <w:jc w:val="center"/>
              <w:rPr>
                <w:rFonts w:ascii="Corbel" w:hAnsi="Corbel"/>
                <w:sz w:val="16"/>
              </w:rPr>
            </w:pPr>
            <w:r w:rsidRPr="005E5F8C">
              <w:rPr>
                <w:rFonts w:ascii="Corbel" w:hAnsi="Corbel"/>
                <w:b/>
                <w:sz w:val="16"/>
              </w:rPr>
              <w:t>Buildin</w:t>
            </w:r>
            <w:r w:rsidR="001B26DF" w:rsidRPr="005E5F8C">
              <w:rPr>
                <w:rFonts w:ascii="Corbel" w:hAnsi="Corbel"/>
                <w:b/>
                <w:sz w:val="16"/>
              </w:rPr>
              <w:t xml:space="preserve">g Diversity in the Curriculum </w:t>
            </w:r>
            <w:r w:rsidR="001B26DF" w:rsidRPr="005E5F8C">
              <w:rPr>
                <w:rFonts w:ascii="Corbel" w:hAnsi="Corbel"/>
                <w:sz w:val="16"/>
              </w:rPr>
              <w:br/>
            </w:r>
            <w:r w:rsidR="001B26DF" w:rsidRPr="005E5F8C">
              <w:rPr>
                <w:rFonts w:ascii="Corbel" w:hAnsi="Corbel"/>
                <w:sz w:val="16"/>
              </w:rPr>
              <w:br/>
            </w:r>
            <w:proofErr w:type="spellStart"/>
            <w:r w:rsidRPr="005E5F8C">
              <w:rPr>
                <w:rFonts w:ascii="Corbel" w:hAnsi="Corbel"/>
                <w:sz w:val="16"/>
              </w:rPr>
              <w:t>Sandee</w:t>
            </w:r>
            <w:proofErr w:type="spellEnd"/>
            <w:r w:rsidRPr="005E5F8C">
              <w:rPr>
                <w:rFonts w:ascii="Corbel" w:hAnsi="Corbel"/>
                <w:sz w:val="16"/>
              </w:rPr>
              <w:t xml:space="preserve"> Vincent,</w:t>
            </w:r>
          </w:p>
          <w:p w:rsidR="001F3122" w:rsidRPr="005E5F8C" w:rsidRDefault="000E601E" w:rsidP="001B26DF">
            <w:pPr>
              <w:jc w:val="center"/>
              <w:rPr>
                <w:rFonts w:ascii="Corbel" w:hAnsi="Corbel"/>
                <w:sz w:val="16"/>
              </w:rPr>
            </w:pPr>
            <w:r w:rsidRPr="005E5F8C">
              <w:rPr>
                <w:rFonts w:ascii="Corbel" w:hAnsi="Corbel"/>
                <w:sz w:val="16"/>
              </w:rPr>
              <w:t>Humber College</w:t>
            </w:r>
          </w:p>
        </w:tc>
        <w:tc>
          <w:tcPr>
            <w:tcW w:w="2264" w:type="dxa"/>
          </w:tcPr>
          <w:p w:rsidR="001F3122" w:rsidRPr="005E5F8C" w:rsidRDefault="000E601E" w:rsidP="001B26DF">
            <w:pPr>
              <w:jc w:val="center"/>
              <w:rPr>
                <w:rFonts w:ascii="Corbel" w:hAnsi="Corbel"/>
                <w:sz w:val="16"/>
              </w:rPr>
            </w:pPr>
            <w:r w:rsidRPr="005E5F8C">
              <w:rPr>
                <w:rFonts w:ascii="Corbel" w:hAnsi="Corbel"/>
                <w:b/>
                <w:sz w:val="16"/>
              </w:rPr>
              <w:t xml:space="preserve">Encouraging </w:t>
            </w:r>
            <w:r w:rsidR="000C4E6F" w:rsidRPr="005E5F8C">
              <w:rPr>
                <w:rFonts w:ascii="Corbel" w:hAnsi="Corbel"/>
                <w:b/>
                <w:sz w:val="16"/>
              </w:rPr>
              <w:t>Self</w:t>
            </w:r>
            <w:r w:rsidRPr="005E5F8C">
              <w:rPr>
                <w:rFonts w:ascii="Corbel" w:hAnsi="Corbel"/>
                <w:b/>
                <w:sz w:val="16"/>
              </w:rPr>
              <w:t>-</w:t>
            </w:r>
            <w:r w:rsidR="000C4E6F" w:rsidRPr="005E5F8C">
              <w:rPr>
                <w:rFonts w:ascii="Corbel" w:hAnsi="Corbel"/>
                <w:b/>
                <w:sz w:val="16"/>
              </w:rPr>
              <w:t xml:space="preserve">Reflective Reading Practices Through Diverse Levels </w:t>
            </w:r>
            <w:r w:rsidRPr="005E5F8C">
              <w:rPr>
                <w:rFonts w:ascii="Corbel" w:hAnsi="Corbel"/>
                <w:b/>
                <w:sz w:val="16"/>
              </w:rPr>
              <w:t xml:space="preserve">of </w:t>
            </w:r>
            <w:r w:rsidR="000C4E6F" w:rsidRPr="005E5F8C">
              <w:rPr>
                <w:rFonts w:ascii="Corbel" w:hAnsi="Corbel"/>
                <w:b/>
                <w:sz w:val="16"/>
              </w:rPr>
              <w:t xml:space="preserve">Narrative Detail </w:t>
            </w:r>
            <w:r w:rsidRPr="005E5F8C">
              <w:rPr>
                <w:rFonts w:ascii="Corbel" w:hAnsi="Corbel"/>
                <w:b/>
                <w:sz w:val="16"/>
              </w:rPr>
              <w:t xml:space="preserve">in </w:t>
            </w:r>
            <w:r w:rsidR="000C4E6F" w:rsidRPr="005E5F8C">
              <w:rPr>
                <w:rFonts w:ascii="Corbel" w:hAnsi="Corbel"/>
                <w:b/>
                <w:sz w:val="16"/>
              </w:rPr>
              <w:t xml:space="preserve">Professional </w:t>
            </w:r>
            <w:r w:rsidR="001B26DF" w:rsidRPr="005E5F8C">
              <w:rPr>
                <w:rFonts w:ascii="Corbel" w:hAnsi="Corbel"/>
                <w:b/>
                <w:sz w:val="16"/>
              </w:rPr>
              <w:t>Communications Case Studies</w:t>
            </w:r>
            <w:r w:rsidR="001B26DF" w:rsidRPr="005E5F8C">
              <w:rPr>
                <w:rFonts w:ascii="Corbel" w:hAnsi="Corbel"/>
                <w:sz w:val="16"/>
              </w:rPr>
              <w:br/>
            </w:r>
            <w:r w:rsidR="001B26DF" w:rsidRPr="005E5F8C">
              <w:rPr>
                <w:rFonts w:ascii="Corbel" w:hAnsi="Corbel"/>
                <w:sz w:val="16"/>
              </w:rPr>
              <w:br/>
            </w:r>
            <w:r w:rsidRPr="005E5F8C">
              <w:rPr>
                <w:rFonts w:ascii="Corbel" w:hAnsi="Corbel"/>
                <w:sz w:val="16"/>
              </w:rPr>
              <w:t xml:space="preserve">Suzanne </w:t>
            </w:r>
            <w:proofErr w:type="spellStart"/>
            <w:r w:rsidRPr="005E5F8C">
              <w:rPr>
                <w:rFonts w:ascii="Corbel" w:hAnsi="Corbel"/>
                <w:sz w:val="16"/>
              </w:rPr>
              <w:t>Rintoul</w:t>
            </w:r>
            <w:proofErr w:type="spellEnd"/>
            <w:r w:rsidRPr="005E5F8C">
              <w:rPr>
                <w:rFonts w:ascii="Corbel" w:hAnsi="Corbel"/>
                <w:sz w:val="16"/>
              </w:rPr>
              <w:t xml:space="preserve">, </w:t>
            </w:r>
            <w:r w:rsidR="00BE001C" w:rsidRPr="005E5F8C">
              <w:rPr>
                <w:rFonts w:ascii="Corbel" w:hAnsi="Corbel"/>
                <w:sz w:val="16"/>
              </w:rPr>
              <w:br/>
            </w:r>
            <w:r w:rsidRPr="005E5F8C">
              <w:rPr>
                <w:rFonts w:ascii="Corbel" w:hAnsi="Corbel"/>
                <w:sz w:val="16"/>
              </w:rPr>
              <w:t>Conestoga College</w:t>
            </w:r>
          </w:p>
        </w:tc>
      </w:tr>
      <w:tr w:rsidR="000E601E" w:rsidRPr="005E5F8C" w:rsidTr="00A737E7">
        <w:tc>
          <w:tcPr>
            <w:tcW w:w="1444" w:type="dxa"/>
          </w:tcPr>
          <w:p w:rsidR="000E601E" w:rsidRPr="005E5F8C" w:rsidRDefault="007C103C">
            <w:pPr>
              <w:rPr>
                <w:rFonts w:ascii="Corbel" w:hAnsi="Corbel"/>
                <w:b/>
                <w:i/>
                <w:sz w:val="20"/>
              </w:rPr>
            </w:pPr>
            <w:r w:rsidRPr="005E5F8C">
              <w:rPr>
                <w:rFonts w:ascii="Corbel" w:hAnsi="Corbel"/>
                <w:b/>
                <w:i/>
                <w:sz w:val="20"/>
              </w:rPr>
              <w:t xml:space="preserve">FORMAT </w:t>
            </w:r>
          </w:p>
        </w:tc>
        <w:tc>
          <w:tcPr>
            <w:tcW w:w="2263" w:type="dxa"/>
          </w:tcPr>
          <w:p w:rsidR="000E601E" w:rsidRPr="005E5F8C" w:rsidRDefault="00843570" w:rsidP="00843570">
            <w:pPr>
              <w:jc w:val="center"/>
              <w:rPr>
                <w:rFonts w:ascii="Corbel" w:hAnsi="Corbel"/>
                <w:i/>
                <w:sz w:val="16"/>
              </w:rPr>
            </w:pPr>
            <w:r w:rsidRPr="005E5F8C">
              <w:rPr>
                <w:rFonts w:ascii="Corbel" w:hAnsi="Corbel"/>
                <w:i/>
                <w:sz w:val="16"/>
              </w:rPr>
              <w:t>WORKSHOP</w:t>
            </w:r>
          </w:p>
        </w:tc>
        <w:tc>
          <w:tcPr>
            <w:tcW w:w="2264" w:type="dxa"/>
          </w:tcPr>
          <w:p w:rsidR="000E601E" w:rsidRPr="005E5F8C" w:rsidRDefault="00843570" w:rsidP="00843570">
            <w:pPr>
              <w:jc w:val="center"/>
              <w:rPr>
                <w:rFonts w:ascii="Corbel" w:hAnsi="Corbel"/>
                <w:i/>
                <w:sz w:val="16"/>
              </w:rPr>
            </w:pPr>
            <w:r w:rsidRPr="005E5F8C">
              <w:rPr>
                <w:rFonts w:ascii="Corbel" w:hAnsi="Corbel"/>
                <w:i/>
                <w:sz w:val="16"/>
              </w:rPr>
              <w:t>TBD</w:t>
            </w:r>
          </w:p>
        </w:tc>
        <w:tc>
          <w:tcPr>
            <w:tcW w:w="2264" w:type="dxa"/>
          </w:tcPr>
          <w:p w:rsidR="000E601E" w:rsidRPr="005E5F8C" w:rsidRDefault="00843570" w:rsidP="00843570">
            <w:pPr>
              <w:jc w:val="center"/>
              <w:rPr>
                <w:rFonts w:ascii="Corbel" w:hAnsi="Corbel"/>
                <w:i/>
                <w:sz w:val="16"/>
              </w:rPr>
            </w:pPr>
            <w:r w:rsidRPr="005E5F8C">
              <w:rPr>
                <w:rFonts w:ascii="Corbel" w:hAnsi="Corbel"/>
                <w:i/>
                <w:sz w:val="16"/>
              </w:rPr>
              <w:t>PAPER</w:t>
            </w:r>
          </w:p>
        </w:tc>
        <w:tc>
          <w:tcPr>
            <w:tcW w:w="2264" w:type="dxa"/>
          </w:tcPr>
          <w:p w:rsidR="000E601E" w:rsidRPr="005E5F8C" w:rsidRDefault="00843570" w:rsidP="00843570">
            <w:pPr>
              <w:jc w:val="center"/>
              <w:rPr>
                <w:rFonts w:ascii="Corbel" w:hAnsi="Corbel"/>
                <w:i/>
                <w:sz w:val="16"/>
              </w:rPr>
            </w:pPr>
            <w:r w:rsidRPr="005E5F8C">
              <w:rPr>
                <w:rFonts w:ascii="Corbel" w:hAnsi="Corbel"/>
                <w:i/>
                <w:sz w:val="16"/>
              </w:rPr>
              <w:t>ROUNDTABLE</w:t>
            </w:r>
          </w:p>
        </w:tc>
        <w:tc>
          <w:tcPr>
            <w:tcW w:w="2264" w:type="dxa"/>
          </w:tcPr>
          <w:p w:rsidR="000E601E" w:rsidRPr="005E5F8C" w:rsidRDefault="00843570" w:rsidP="00843570">
            <w:pPr>
              <w:jc w:val="center"/>
              <w:rPr>
                <w:rFonts w:ascii="Corbel" w:hAnsi="Corbel"/>
                <w:i/>
                <w:sz w:val="16"/>
              </w:rPr>
            </w:pPr>
            <w:r w:rsidRPr="005E5F8C">
              <w:rPr>
                <w:rFonts w:ascii="Corbel" w:hAnsi="Corbel"/>
                <w:i/>
                <w:sz w:val="16"/>
              </w:rPr>
              <w:t>WORKSHOP</w:t>
            </w:r>
          </w:p>
        </w:tc>
        <w:tc>
          <w:tcPr>
            <w:tcW w:w="2264" w:type="dxa"/>
          </w:tcPr>
          <w:p w:rsidR="000E601E" w:rsidRPr="005E5F8C" w:rsidRDefault="00843570" w:rsidP="00843570">
            <w:pPr>
              <w:jc w:val="center"/>
              <w:rPr>
                <w:rFonts w:ascii="Corbel" w:hAnsi="Corbel"/>
                <w:i/>
                <w:sz w:val="16"/>
              </w:rPr>
            </w:pPr>
            <w:r w:rsidRPr="005E5F8C">
              <w:rPr>
                <w:rFonts w:ascii="Corbel" w:hAnsi="Corbel"/>
                <w:i/>
                <w:sz w:val="16"/>
              </w:rPr>
              <w:t>PAPER</w:t>
            </w:r>
          </w:p>
        </w:tc>
      </w:tr>
      <w:tr w:rsidR="007C103C" w:rsidRPr="005E5F8C" w:rsidTr="00A737E7">
        <w:tc>
          <w:tcPr>
            <w:tcW w:w="1444" w:type="dxa"/>
          </w:tcPr>
          <w:p w:rsidR="00486D27" w:rsidRPr="005E5F8C" w:rsidRDefault="00486D27">
            <w:pPr>
              <w:rPr>
                <w:rFonts w:ascii="Corbel" w:hAnsi="Corbel"/>
                <w:b/>
                <w:i/>
                <w:sz w:val="20"/>
              </w:rPr>
            </w:pPr>
          </w:p>
          <w:p w:rsidR="00486D27" w:rsidRPr="005E5F8C" w:rsidRDefault="00486D27">
            <w:pPr>
              <w:rPr>
                <w:rFonts w:ascii="Corbel" w:hAnsi="Corbel"/>
                <w:b/>
                <w:i/>
                <w:sz w:val="20"/>
              </w:rPr>
            </w:pPr>
          </w:p>
          <w:p w:rsidR="00486D27" w:rsidRPr="005E5F8C" w:rsidRDefault="00486D27">
            <w:pPr>
              <w:rPr>
                <w:rFonts w:ascii="Corbel" w:hAnsi="Corbel"/>
                <w:b/>
                <w:i/>
                <w:sz w:val="20"/>
              </w:rPr>
            </w:pPr>
          </w:p>
          <w:p w:rsidR="00486D27" w:rsidRPr="005E5F8C" w:rsidRDefault="00486D27">
            <w:pPr>
              <w:rPr>
                <w:rFonts w:ascii="Corbel" w:hAnsi="Corbel"/>
                <w:b/>
                <w:i/>
                <w:sz w:val="20"/>
              </w:rPr>
            </w:pPr>
          </w:p>
          <w:p w:rsidR="00486D27" w:rsidRPr="005E5F8C" w:rsidRDefault="00486D27">
            <w:pPr>
              <w:rPr>
                <w:rFonts w:ascii="Corbel" w:hAnsi="Corbel"/>
                <w:b/>
                <w:i/>
                <w:sz w:val="20"/>
              </w:rPr>
            </w:pPr>
          </w:p>
          <w:p w:rsidR="00486D27" w:rsidRPr="005E5F8C" w:rsidRDefault="00486D27">
            <w:pPr>
              <w:rPr>
                <w:rFonts w:ascii="Corbel" w:hAnsi="Corbel"/>
                <w:b/>
                <w:i/>
                <w:sz w:val="20"/>
              </w:rPr>
            </w:pPr>
          </w:p>
          <w:p w:rsidR="007C103C" w:rsidRPr="005E5F8C" w:rsidRDefault="007C103C">
            <w:pPr>
              <w:rPr>
                <w:rFonts w:ascii="Corbel" w:hAnsi="Corbel"/>
                <w:b/>
                <w:i/>
                <w:sz w:val="20"/>
              </w:rPr>
            </w:pPr>
            <w:r w:rsidRPr="005E5F8C">
              <w:rPr>
                <w:rFonts w:ascii="Corbel" w:hAnsi="Corbel"/>
                <w:b/>
                <w:i/>
                <w:sz w:val="20"/>
              </w:rPr>
              <w:t xml:space="preserve">DESCRIPTION </w:t>
            </w:r>
          </w:p>
        </w:tc>
        <w:tc>
          <w:tcPr>
            <w:tcW w:w="2263" w:type="dxa"/>
          </w:tcPr>
          <w:p w:rsidR="007C103C" w:rsidRPr="005E5F8C" w:rsidRDefault="00701D85" w:rsidP="006C3C97">
            <w:pPr>
              <w:jc w:val="center"/>
              <w:rPr>
                <w:rFonts w:ascii="Corbel" w:hAnsi="Corbel"/>
                <w:i/>
                <w:sz w:val="16"/>
                <w:szCs w:val="16"/>
              </w:rPr>
            </w:pPr>
            <w:r w:rsidRPr="005E5F8C">
              <w:rPr>
                <w:rFonts w:ascii="Corbel" w:hAnsi="Corbel"/>
                <w:i/>
                <w:sz w:val="16"/>
                <w:szCs w:val="16"/>
              </w:rPr>
              <w:t>Employers and administration are asking faculty to produce "critical thinkers." However, many of our younger students, and often international students, do not have the tools that they need in order to begin learning this process. This workshop will present some exercises to foster a safe questioning environment and will provide tips about how to engage students and encourage them to analyze what they are being fed through the media and other sources.</w:t>
            </w:r>
          </w:p>
        </w:tc>
        <w:tc>
          <w:tcPr>
            <w:tcW w:w="2264" w:type="dxa"/>
          </w:tcPr>
          <w:p w:rsidR="007C103C" w:rsidRPr="005E5F8C" w:rsidRDefault="006C3C97" w:rsidP="006C3C97">
            <w:pPr>
              <w:jc w:val="center"/>
              <w:rPr>
                <w:rFonts w:ascii="Corbel" w:hAnsi="Corbel"/>
                <w:i/>
                <w:sz w:val="16"/>
                <w:szCs w:val="16"/>
              </w:rPr>
            </w:pPr>
            <w:r w:rsidRPr="005E5F8C">
              <w:rPr>
                <w:rFonts w:ascii="Corbel" w:hAnsi="Corbel"/>
                <w:i/>
                <w:sz w:val="16"/>
                <w:szCs w:val="16"/>
              </w:rPr>
              <w:t xml:space="preserve">Post-Traumatic Stress Disorder impacts many Canadians of all sexes, ages and ethnicities. Sometimes PTSD is the result of an experience in a place of conflict. For others, it is the result of trauma that occurred closer to home—for example in a </w:t>
            </w:r>
            <w:proofErr w:type="gramStart"/>
            <w:r w:rsidRPr="005E5F8C">
              <w:rPr>
                <w:rFonts w:ascii="Corbel" w:hAnsi="Corbel"/>
                <w:i/>
                <w:sz w:val="16"/>
                <w:szCs w:val="16"/>
              </w:rPr>
              <w:t>robbery  or</w:t>
            </w:r>
            <w:proofErr w:type="gramEnd"/>
            <w:r w:rsidRPr="005E5F8C">
              <w:rPr>
                <w:rFonts w:ascii="Corbel" w:hAnsi="Corbel"/>
                <w:i/>
                <w:sz w:val="16"/>
                <w:szCs w:val="16"/>
              </w:rPr>
              <w:t xml:space="preserve"> assault. People with PTSD can experience some difficulties in the classroom. They benefit from the awareness and support of their instructors, and communication is </w:t>
            </w:r>
            <w:proofErr w:type="gramStart"/>
            <w:r w:rsidRPr="005E5F8C">
              <w:rPr>
                <w:rFonts w:ascii="Corbel" w:hAnsi="Corbel"/>
                <w:i/>
                <w:sz w:val="16"/>
                <w:szCs w:val="16"/>
              </w:rPr>
              <w:t>key</w:t>
            </w:r>
            <w:proofErr w:type="gramEnd"/>
            <w:r w:rsidRPr="005E5F8C">
              <w:rPr>
                <w:rFonts w:ascii="Corbel" w:hAnsi="Corbel"/>
                <w:i/>
                <w:sz w:val="16"/>
                <w:szCs w:val="16"/>
              </w:rPr>
              <w:t>. This mini-lecture, then round-table discussion, will examine how we can communicate sensitively with students who suffer PTSD.</w:t>
            </w:r>
          </w:p>
        </w:tc>
        <w:tc>
          <w:tcPr>
            <w:tcW w:w="2264" w:type="dxa"/>
          </w:tcPr>
          <w:p w:rsidR="007C103C" w:rsidRPr="005E5F8C" w:rsidRDefault="00A737E7" w:rsidP="00A737E7">
            <w:pPr>
              <w:jc w:val="center"/>
              <w:rPr>
                <w:rFonts w:ascii="Corbel" w:hAnsi="Corbel"/>
                <w:i/>
                <w:sz w:val="16"/>
                <w:szCs w:val="16"/>
              </w:rPr>
            </w:pPr>
            <w:r w:rsidRPr="005E5F8C">
              <w:rPr>
                <w:rFonts w:ascii="Corbel" w:hAnsi="Corbel"/>
                <w:i/>
                <w:sz w:val="16"/>
                <w:szCs w:val="16"/>
              </w:rPr>
              <w:t>We often focus on format (report, letter, essay, etc.) at the expense of clear and organized writing. So, how do students learn to write a clear, concise and organized paper? How do they learn that they need to go through their writing line by line searching for the best way to express their thoughts? This presentation compares three methods to improve student writing: one-on-one/line- by-line work with the instructor; revision assignments; and lecture-based learning combined with in-class group activities. In addition, we look at the ability of students to apply learning from on-line grammar modules to their subsequent college writing.</w:t>
            </w:r>
          </w:p>
        </w:tc>
        <w:tc>
          <w:tcPr>
            <w:tcW w:w="2264" w:type="dxa"/>
          </w:tcPr>
          <w:p w:rsidR="007C103C" w:rsidRPr="005E5F8C" w:rsidRDefault="00486D27" w:rsidP="00486D27">
            <w:pPr>
              <w:jc w:val="center"/>
              <w:rPr>
                <w:rFonts w:ascii="Corbel" w:hAnsi="Corbel"/>
                <w:i/>
                <w:sz w:val="16"/>
                <w:szCs w:val="16"/>
              </w:rPr>
            </w:pPr>
            <w:r w:rsidRPr="005E5F8C">
              <w:rPr>
                <w:rFonts w:ascii="Corbel" w:hAnsi="Corbel"/>
                <w:i/>
                <w:sz w:val="16"/>
                <w:szCs w:val="16"/>
              </w:rPr>
              <w:t xml:space="preserve">This session shares my experiences using Adobe Connect software as a teaching tool in a technical report writing course. Given its ability to capture sound and video and conferencing capabilities, Adobe Connect allows instructors to effectively transition from traditional delivery to mixed modes of teaching. Students are able to view recorded lectures or pre-taped vignettes, which maximizes class time and discreetly builds language skills. Likewise, reviewing recorded material allows instructors to reflect and refine their teaching methodology and practices.  This session will also include a short demonstration of some of Adobe </w:t>
            </w:r>
            <w:proofErr w:type="spellStart"/>
            <w:r w:rsidRPr="005E5F8C">
              <w:rPr>
                <w:rFonts w:ascii="Corbel" w:hAnsi="Corbel"/>
                <w:i/>
                <w:sz w:val="16"/>
                <w:szCs w:val="16"/>
              </w:rPr>
              <w:t>Connect’s</w:t>
            </w:r>
            <w:proofErr w:type="spellEnd"/>
            <w:r w:rsidRPr="005E5F8C">
              <w:rPr>
                <w:rFonts w:ascii="Corbel" w:hAnsi="Corbel"/>
                <w:i/>
                <w:sz w:val="16"/>
                <w:szCs w:val="16"/>
              </w:rPr>
              <w:t xml:space="preserve"> features and student feedback on the pilot project.</w:t>
            </w:r>
          </w:p>
        </w:tc>
        <w:tc>
          <w:tcPr>
            <w:tcW w:w="2264" w:type="dxa"/>
          </w:tcPr>
          <w:p w:rsidR="00A26647" w:rsidRPr="005E5F8C" w:rsidRDefault="008C56BE" w:rsidP="008C56BE">
            <w:pPr>
              <w:jc w:val="center"/>
              <w:rPr>
                <w:rFonts w:ascii="Corbel" w:hAnsi="Corbel"/>
                <w:i/>
                <w:sz w:val="16"/>
                <w:szCs w:val="16"/>
              </w:rPr>
            </w:pPr>
            <w:r w:rsidRPr="005E5F8C">
              <w:rPr>
                <w:rFonts w:ascii="Corbel" w:hAnsi="Corbel"/>
                <w:i/>
                <w:sz w:val="16"/>
                <w:szCs w:val="16"/>
              </w:rPr>
              <w:t xml:space="preserve">As our communities become more </w:t>
            </w:r>
            <w:r w:rsidR="00A26647" w:rsidRPr="005E5F8C">
              <w:rPr>
                <w:rFonts w:ascii="Corbel" w:hAnsi="Corbel"/>
                <w:i/>
                <w:sz w:val="16"/>
                <w:szCs w:val="16"/>
              </w:rPr>
              <w:t>diverse, there are opportunities at the educational level to build an understanding and acceptance of diversity into our curriculum, our educators, our students, our workplaces, our families, our communities, and even ourselves.</w:t>
            </w:r>
          </w:p>
          <w:p w:rsidR="00A26647" w:rsidRPr="005E5F8C" w:rsidRDefault="00A26647" w:rsidP="008C56BE">
            <w:pPr>
              <w:jc w:val="center"/>
              <w:rPr>
                <w:rFonts w:ascii="Corbel" w:hAnsi="Corbel"/>
                <w:i/>
                <w:sz w:val="16"/>
                <w:szCs w:val="16"/>
              </w:rPr>
            </w:pPr>
            <w:r w:rsidRPr="005E5F8C">
              <w:rPr>
                <w:rFonts w:ascii="Corbel" w:hAnsi="Corbel"/>
                <w:i/>
                <w:sz w:val="16"/>
                <w:szCs w:val="16"/>
              </w:rPr>
              <w:t>Can theorists such as Hofstede, de Bono, Maslow, Skinner, and even Archie Bunker impact and affect the outcome of education?</w:t>
            </w:r>
          </w:p>
          <w:p w:rsidR="00A26647" w:rsidRPr="005E5F8C" w:rsidRDefault="00A26647" w:rsidP="008C56BE">
            <w:pPr>
              <w:jc w:val="center"/>
              <w:rPr>
                <w:rFonts w:ascii="Corbel" w:hAnsi="Corbel"/>
                <w:i/>
                <w:sz w:val="16"/>
                <w:szCs w:val="16"/>
              </w:rPr>
            </w:pPr>
            <w:r w:rsidRPr="005E5F8C">
              <w:rPr>
                <w:rFonts w:ascii="Corbel" w:hAnsi="Corbel"/>
                <w:i/>
                <w:sz w:val="16"/>
                <w:szCs w:val="16"/>
              </w:rPr>
              <w:t>Can we have even an all-inclusive classroom?  Is it possible?</w:t>
            </w:r>
          </w:p>
          <w:p w:rsidR="007C103C" w:rsidRPr="005E5F8C" w:rsidRDefault="00A26647" w:rsidP="008C56BE">
            <w:pPr>
              <w:jc w:val="center"/>
              <w:rPr>
                <w:rFonts w:ascii="Corbel" w:hAnsi="Corbel"/>
                <w:sz w:val="16"/>
                <w:szCs w:val="16"/>
              </w:rPr>
            </w:pPr>
            <w:r w:rsidRPr="005E5F8C">
              <w:rPr>
                <w:rFonts w:ascii="Corbel" w:hAnsi="Corbel"/>
                <w:i/>
                <w:sz w:val="16"/>
                <w:szCs w:val="16"/>
              </w:rPr>
              <w:t>This workshop will offer a very candid and open discussion of how it just might be possible.</w:t>
            </w:r>
          </w:p>
        </w:tc>
        <w:tc>
          <w:tcPr>
            <w:tcW w:w="2264" w:type="dxa"/>
          </w:tcPr>
          <w:p w:rsidR="007C103C" w:rsidRPr="005E5F8C" w:rsidRDefault="008F1416" w:rsidP="008F1416">
            <w:pPr>
              <w:jc w:val="center"/>
              <w:rPr>
                <w:rFonts w:ascii="Corbel" w:hAnsi="Corbel"/>
                <w:i/>
                <w:sz w:val="16"/>
                <w:szCs w:val="16"/>
              </w:rPr>
            </w:pPr>
            <w:r w:rsidRPr="005E5F8C">
              <w:rPr>
                <w:rFonts w:ascii="Corbel" w:hAnsi="Corbel"/>
                <w:i/>
                <w:sz w:val="16"/>
                <w:szCs w:val="16"/>
              </w:rPr>
              <w:t xml:space="preserve">This session explores how varying levels of narrative detail in Communications case studies can encourage consciousness and interpretation of larger socially constructed narratives regarding workplace diversity. Kathryn </w:t>
            </w:r>
            <w:proofErr w:type="spellStart"/>
            <w:r w:rsidRPr="005E5F8C">
              <w:rPr>
                <w:rFonts w:ascii="Corbel" w:hAnsi="Corbel"/>
                <w:i/>
                <w:sz w:val="16"/>
                <w:szCs w:val="16"/>
              </w:rPr>
              <w:t>Rentz</w:t>
            </w:r>
            <w:proofErr w:type="spellEnd"/>
            <w:r w:rsidRPr="005E5F8C">
              <w:rPr>
                <w:rFonts w:ascii="Corbel" w:hAnsi="Corbel"/>
                <w:i/>
                <w:sz w:val="16"/>
                <w:szCs w:val="16"/>
              </w:rPr>
              <w:t xml:space="preserve"> (1999) finds that the higher the level of narrative detail in a case study the more likely students are to draw “reader-specific conclusions” based on “naturalistic generalizations” or “common sense.” But how, I am asking, can we move beyond a paradigm of common sense conclusions (informed, as they are, by historically and culturally specific hegemony) by helping students to consider both that which is plainly accessible and that which is left unsaid?</w:t>
            </w:r>
          </w:p>
        </w:tc>
      </w:tr>
    </w:tbl>
    <w:p w:rsidR="002C6973" w:rsidRPr="005E5F8C" w:rsidRDefault="002C6973">
      <w:pPr>
        <w:rPr>
          <w:rFonts w:ascii="Corbel" w:hAnsi="Corbel"/>
        </w:rPr>
      </w:pPr>
    </w:p>
    <w:p w:rsidR="00A737E7" w:rsidRPr="005E5F8C" w:rsidRDefault="00A737E7">
      <w:pPr>
        <w:rPr>
          <w:rFonts w:ascii="Corbel" w:hAnsi="Corbel"/>
        </w:rPr>
      </w:pPr>
    </w:p>
    <w:p w:rsidR="00A737E7" w:rsidRPr="005E5F8C" w:rsidRDefault="00A737E7">
      <w:pPr>
        <w:rPr>
          <w:rFonts w:ascii="Corbel" w:hAnsi="Corbel"/>
        </w:rPr>
      </w:pPr>
    </w:p>
    <w:p w:rsidR="00A737E7" w:rsidRPr="005E5F8C" w:rsidRDefault="00A737E7">
      <w:pPr>
        <w:rPr>
          <w:rFonts w:ascii="Corbel" w:hAnsi="Corbel"/>
        </w:rPr>
      </w:pPr>
    </w:p>
    <w:p w:rsidR="00A12135" w:rsidRPr="005E5F8C" w:rsidRDefault="005E5F8C" w:rsidP="00A12135">
      <w:pPr>
        <w:jc w:val="center"/>
        <w:rPr>
          <w:rFonts w:ascii="Corbel" w:hAnsi="Corbel"/>
          <w:b/>
          <w:color w:val="45842C"/>
          <w:sz w:val="32"/>
        </w:rPr>
      </w:pPr>
      <w:r>
        <w:rPr>
          <w:rFonts w:ascii="Corbel" w:hAnsi="Corbel"/>
          <w:b/>
          <w:sz w:val="32"/>
        </w:rPr>
        <w:lastRenderedPageBreak/>
        <w:br/>
      </w:r>
      <w:r w:rsidR="009A37B8" w:rsidRPr="005E5F8C">
        <w:rPr>
          <w:rFonts w:ascii="Corbel" w:hAnsi="Corbel"/>
          <w:b/>
          <w:sz w:val="32"/>
        </w:rPr>
        <w:t xml:space="preserve">CALL CONFERENCE 2015 </w:t>
      </w:r>
      <w:r>
        <w:rPr>
          <w:rFonts w:ascii="Corbel" w:hAnsi="Corbel"/>
          <w:b/>
          <w:sz w:val="32"/>
        </w:rPr>
        <w:br/>
      </w:r>
      <w:r w:rsidR="00A12135" w:rsidRPr="005E5F8C">
        <w:rPr>
          <w:rFonts w:ascii="Corbel" w:hAnsi="Corbel"/>
          <w:b/>
          <w:color w:val="45842C"/>
          <w:sz w:val="32"/>
        </w:rPr>
        <w:t>THURSDAY MAY 28</w:t>
      </w:r>
      <w:r w:rsidR="00A12135" w:rsidRPr="005E5F8C">
        <w:rPr>
          <w:rFonts w:ascii="Corbel" w:hAnsi="Corbel"/>
          <w:b/>
          <w:color w:val="45842C"/>
          <w:sz w:val="32"/>
          <w:vertAlign w:val="superscript"/>
        </w:rPr>
        <w:t>th</w:t>
      </w:r>
      <w:r w:rsidR="00A12135" w:rsidRPr="005E5F8C">
        <w:rPr>
          <w:rFonts w:ascii="Corbel" w:hAnsi="Corbel"/>
          <w:b/>
          <w:color w:val="45842C"/>
          <w:sz w:val="32"/>
        </w:rPr>
        <w:t xml:space="preserve"> - 10:45am - 11:45am Breakout Sessions </w:t>
      </w:r>
    </w:p>
    <w:p w:rsidR="00A737E7" w:rsidRPr="005E5F8C" w:rsidRDefault="00A737E7">
      <w:pPr>
        <w:rPr>
          <w:rFonts w:ascii="Corbel" w:hAnsi="Corbel"/>
        </w:rPr>
      </w:pPr>
    </w:p>
    <w:tbl>
      <w:tblPr>
        <w:tblStyle w:val="TableGrid"/>
        <w:tblW w:w="13716" w:type="dxa"/>
        <w:tblLook w:val="04A0" w:firstRow="1" w:lastRow="0" w:firstColumn="1" w:lastColumn="0" w:noHBand="0" w:noVBand="1"/>
      </w:tblPr>
      <w:tblGrid>
        <w:gridCol w:w="1526"/>
        <w:gridCol w:w="2438"/>
        <w:gridCol w:w="2438"/>
        <w:gridCol w:w="2438"/>
        <w:gridCol w:w="2438"/>
        <w:gridCol w:w="2438"/>
      </w:tblGrid>
      <w:tr w:rsidR="006E61CB" w:rsidRPr="005E5F8C" w:rsidTr="006E61CB">
        <w:tc>
          <w:tcPr>
            <w:tcW w:w="1526" w:type="dxa"/>
          </w:tcPr>
          <w:p w:rsidR="006E61CB" w:rsidRPr="005E5F8C" w:rsidRDefault="006E61CB" w:rsidP="007C44EB">
            <w:pPr>
              <w:rPr>
                <w:rFonts w:ascii="Corbel" w:hAnsi="Corbel"/>
                <w:b/>
              </w:rPr>
            </w:pPr>
            <w:r w:rsidRPr="005E5F8C">
              <w:rPr>
                <w:rFonts w:ascii="Corbel" w:hAnsi="Corbel"/>
                <w:b/>
                <w:sz w:val="20"/>
              </w:rPr>
              <w:t xml:space="preserve">TITLE, </w:t>
            </w:r>
            <w:r w:rsidR="00B67461" w:rsidRPr="005E5F8C">
              <w:rPr>
                <w:rFonts w:ascii="Corbel" w:hAnsi="Corbel"/>
                <w:b/>
                <w:sz w:val="20"/>
              </w:rPr>
              <w:br/>
            </w:r>
            <w:r w:rsidRPr="005E5F8C">
              <w:rPr>
                <w:rFonts w:ascii="Corbel" w:hAnsi="Corbel"/>
                <w:b/>
                <w:sz w:val="20"/>
              </w:rPr>
              <w:t xml:space="preserve">SESSION PRESENTER AND COLLEGE  </w:t>
            </w:r>
          </w:p>
        </w:tc>
        <w:tc>
          <w:tcPr>
            <w:tcW w:w="2438" w:type="dxa"/>
          </w:tcPr>
          <w:p w:rsidR="006E61CB" w:rsidRPr="005E5F8C" w:rsidRDefault="006E61CB" w:rsidP="007C44EB">
            <w:pPr>
              <w:jc w:val="center"/>
              <w:rPr>
                <w:rFonts w:ascii="Corbel" w:hAnsi="Corbel"/>
                <w:b/>
                <w:sz w:val="16"/>
              </w:rPr>
            </w:pPr>
            <w:r w:rsidRPr="005E5F8C">
              <w:rPr>
                <w:rFonts w:ascii="Corbel" w:hAnsi="Corbel"/>
                <w:b/>
                <w:sz w:val="16"/>
              </w:rPr>
              <w:t>“Is This for Marks?”: Inspiring Students to Meet High Expectations</w:t>
            </w:r>
          </w:p>
          <w:p w:rsidR="006E61CB" w:rsidRPr="005E5F8C" w:rsidRDefault="006E61CB" w:rsidP="007C44EB">
            <w:pPr>
              <w:jc w:val="center"/>
              <w:rPr>
                <w:rFonts w:ascii="Corbel" w:hAnsi="Corbel"/>
                <w:sz w:val="16"/>
              </w:rPr>
            </w:pPr>
          </w:p>
          <w:p w:rsidR="006E61CB" w:rsidRPr="005E5F8C" w:rsidRDefault="006E61CB" w:rsidP="007C44EB">
            <w:pPr>
              <w:jc w:val="center"/>
              <w:rPr>
                <w:rFonts w:ascii="Corbel" w:hAnsi="Corbel"/>
                <w:sz w:val="16"/>
              </w:rPr>
            </w:pPr>
            <w:r w:rsidRPr="005E5F8C">
              <w:rPr>
                <w:rFonts w:ascii="Corbel" w:hAnsi="Corbel"/>
                <w:sz w:val="16"/>
              </w:rPr>
              <w:t xml:space="preserve">Meghan </w:t>
            </w:r>
            <w:proofErr w:type="spellStart"/>
            <w:r w:rsidRPr="005E5F8C">
              <w:rPr>
                <w:rFonts w:ascii="Corbel" w:hAnsi="Corbel"/>
                <w:sz w:val="16"/>
              </w:rPr>
              <w:t>Juuti</w:t>
            </w:r>
            <w:proofErr w:type="spellEnd"/>
            <w:r w:rsidRPr="005E5F8C">
              <w:rPr>
                <w:rFonts w:ascii="Corbel" w:hAnsi="Corbel"/>
                <w:sz w:val="16"/>
              </w:rPr>
              <w:t xml:space="preserve">, </w:t>
            </w:r>
            <w:r w:rsidR="00B46D6C" w:rsidRPr="005E5F8C">
              <w:rPr>
                <w:rFonts w:ascii="Corbel" w:hAnsi="Corbel"/>
                <w:sz w:val="16"/>
              </w:rPr>
              <w:br/>
            </w:r>
            <w:r w:rsidRPr="005E5F8C">
              <w:rPr>
                <w:rFonts w:ascii="Corbel" w:hAnsi="Corbel"/>
                <w:sz w:val="16"/>
              </w:rPr>
              <w:t>Cambrian College</w:t>
            </w:r>
          </w:p>
        </w:tc>
        <w:tc>
          <w:tcPr>
            <w:tcW w:w="2438" w:type="dxa"/>
          </w:tcPr>
          <w:p w:rsidR="006E61CB" w:rsidRPr="005E5F8C" w:rsidRDefault="006E61CB" w:rsidP="007C44EB">
            <w:pPr>
              <w:jc w:val="center"/>
              <w:rPr>
                <w:rFonts w:ascii="Corbel" w:hAnsi="Corbel"/>
                <w:b/>
                <w:sz w:val="16"/>
              </w:rPr>
            </w:pPr>
            <w:r w:rsidRPr="005E5F8C">
              <w:rPr>
                <w:rFonts w:ascii="Corbel" w:hAnsi="Corbel"/>
                <w:b/>
                <w:sz w:val="16"/>
              </w:rPr>
              <w:t xml:space="preserve">Elementary Schools and </w:t>
            </w:r>
            <w:r w:rsidR="000C4E6F" w:rsidRPr="005E5F8C">
              <w:rPr>
                <w:rFonts w:ascii="Corbel" w:hAnsi="Corbel"/>
                <w:b/>
                <w:sz w:val="16"/>
              </w:rPr>
              <w:t xml:space="preserve">On-Line </w:t>
            </w:r>
            <w:r w:rsidRPr="005E5F8C">
              <w:rPr>
                <w:rFonts w:ascii="Corbel" w:hAnsi="Corbel"/>
                <w:b/>
                <w:sz w:val="16"/>
              </w:rPr>
              <w:t>Learning</w:t>
            </w:r>
          </w:p>
          <w:p w:rsidR="006E61CB" w:rsidRPr="005E5F8C" w:rsidRDefault="006E61CB" w:rsidP="007C44EB">
            <w:pPr>
              <w:jc w:val="center"/>
              <w:rPr>
                <w:rFonts w:ascii="Corbel" w:hAnsi="Corbel"/>
                <w:sz w:val="16"/>
              </w:rPr>
            </w:pPr>
          </w:p>
          <w:p w:rsidR="006E61CB" w:rsidRPr="005E5F8C" w:rsidRDefault="006E61CB" w:rsidP="007C44EB">
            <w:pPr>
              <w:jc w:val="center"/>
              <w:rPr>
                <w:rFonts w:ascii="Corbel" w:hAnsi="Corbel"/>
                <w:sz w:val="16"/>
              </w:rPr>
            </w:pPr>
            <w:r w:rsidRPr="005E5F8C">
              <w:rPr>
                <w:rFonts w:ascii="Corbel" w:hAnsi="Corbel"/>
                <w:sz w:val="16"/>
              </w:rPr>
              <w:t xml:space="preserve">Chad Richard, </w:t>
            </w:r>
            <w:r w:rsidR="00B46D6C" w:rsidRPr="005E5F8C">
              <w:rPr>
                <w:rFonts w:ascii="Corbel" w:hAnsi="Corbel"/>
                <w:sz w:val="16"/>
              </w:rPr>
              <w:br/>
            </w:r>
            <w:r w:rsidRPr="005E5F8C">
              <w:rPr>
                <w:rFonts w:ascii="Corbel" w:hAnsi="Corbel"/>
                <w:sz w:val="16"/>
              </w:rPr>
              <w:t>Durham Catholic District School Board</w:t>
            </w:r>
          </w:p>
        </w:tc>
        <w:tc>
          <w:tcPr>
            <w:tcW w:w="2438" w:type="dxa"/>
          </w:tcPr>
          <w:p w:rsidR="006E61CB" w:rsidRPr="005E5F8C" w:rsidRDefault="006E61CB" w:rsidP="007C44EB">
            <w:pPr>
              <w:jc w:val="center"/>
              <w:rPr>
                <w:rFonts w:ascii="Corbel" w:hAnsi="Corbel"/>
                <w:b/>
                <w:sz w:val="16"/>
              </w:rPr>
            </w:pPr>
            <w:r w:rsidRPr="005E5F8C">
              <w:rPr>
                <w:rFonts w:ascii="Corbel" w:hAnsi="Corbel"/>
                <w:b/>
                <w:sz w:val="16"/>
              </w:rPr>
              <w:t>A Picture is Worth a Thousand Words: Exploring multimodal assignments in Language and Literacy Courses</w:t>
            </w:r>
          </w:p>
          <w:p w:rsidR="006E61CB" w:rsidRPr="005E5F8C" w:rsidRDefault="006E61CB" w:rsidP="007C44EB">
            <w:pPr>
              <w:jc w:val="center"/>
              <w:rPr>
                <w:rFonts w:ascii="Corbel" w:hAnsi="Corbel"/>
                <w:sz w:val="16"/>
              </w:rPr>
            </w:pPr>
          </w:p>
          <w:p w:rsidR="006E61CB" w:rsidRPr="005E5F8C" w:rsidRDefault="006E61CB" w:rsidP="007C44EB">
            <w:pPr>
              <w:jc w:val="center"/>
              <w:rPr>
                <w:rFonts w:ascii="Corbel" w:hAnsi="Corbel"/>
                <w:sz w:val="16"/>
              </w:rPr>
            </w:pPr>
            <w:r w:rsidRPr="005E5F8C">
              <w:rPr>
                <w:rFonts w:ascii="Corbel" w:hAnsi="Corbel"/>
                <w:sz w:val="16"/>
              </w:rPr>
              <w:t xml:space="preserve">Maya Samson, </w:t>
            </w:r>
            <w:r w:rsidR="00B46D6C" w:rsidRPr="005E5F8C">
              <w:rPr>
                <w:rFonts w:ascii="Corbel" w:hAnsi="Corbel"/>
                <w:sz w:val="16"/>
              </w:rPr>
              <w:br/>
            </w:r>
            <w:r w:rsidRPr="005E5F8C">
              <w:rPr>
                <w:rFonts w:ascii="Corbel" w:hAnsi="Corbel"/>
                <w:sz w:val="16"/>
              </w:rPr>
              <w:t>Humber College</w:t>
            </w:r>
          </w:p>
        </w:tc>
        <w:tc>
          <w:tcPr>
            <w:tcW w:w="2438" w:type="dxa"/>
          </w:tcPr>
          <w:p w:rsidR="006E61CB" w:rsidRPr="005E5F8C" w:rsidRDefault="006E61CB" w:rsidP="007C44EB">
            <w:pPr>
              <w:jc w:val="center"/>
              <w:rPr>
                <w:rFonts w:ascii="Corbel" w:hAnsi="Corbel"/>
                <w:b/>
                <w:sz w:val="16"/>
              </w:rPr>
            </w:pPr>
            <w:r w:rsidRPr="005E5F8C">
              <w:rPr>
                <w:rFonts w:ascii="Corbel" w:hAnsi="Corbel"/>
                <w:b/>
                <w:sz w:val="16"/>
              </w:rPr>
              <w:t xml:space="preserve">From Start to Finish: A </w:t>
            </w:r>
            <w:r w:rsidR="000C4E6F" w:rsidRPr="005E5F8C">
              <w:rPr>
                <w:rFonts w:ascii="Corbel" w:hAnsi="Corbel"/>
                <w:b/>
                <w:sz w:val="16"/>
              </w:rPr>
              <w:t>Collaborative Essay Writing Process Incorporating No</w:t>
            </w:r>
            <w:r w:rsidRPr="005E5F8C">
              <w:rPr>
                <w:rFonts w:ascii="Corbel" w:hAnsi="Corbel"/>
                <w:b/>
                <w:sz w:val="16"/>
              </w:rPr>
              <w:t>-</w:t>
            </w:r>
            <w:r w:rsidR="000C4E6F" w:rsidRPr="005E5F8C">
              <w:rPr>
                <w:rFonts w:ascii="Corbel" w:hAnsi="Corbel"/>
                <w:b/>
                <w:sz w:val="16"/>
              </w:rPr>
              <w:t xml:space="preserve">Tech </w:t>
            </w:r>
            <w:r w:rsidRPr="005E5F8C">
              <w:rPr>
                <w:rFonts w:ascii="Corbel" w:hAnsi="Corbel"/>
                <w:b/>
                <w:sz w:val="16"/>
              </w:rPr>
              <w:t xml:space="preserve">and </w:t>
            </w:r>
            <w:r w:rsidR="000C4E6F" w:rsidRPr="005E5F8C">
              <w:rPr>
                <w:rFonts w:ascii="Corbel" w:hAnsi="Corbel"/>
                <w:b/>
                <w:sz w:val="16"/>
              </w:rPr>
              <w:t>High</w:t>
            </w:r>
            <w:r w:rsidRPr="005E5F8C">
              <w:rPr>
                <w:rFonts w:ascii="Corbel" w:hAnsi="Corbel"/>
                <w:b/>
                <w:sz w:val="16"/>
              </w:rPr>
              <w:t>-</w:t>
            </w:r>
            <w:r w:rsidR="000C4E6F" w:rsidRPr="005E5F8C">
              <w:rPr>
                <w:rFonts w:ascii="Corbel" w:hAnsi="Corbel"/>
                <w:b/>
                <w:sz w:val="16"/>
              </w:rPr>
              <w:t>Tech Tools</w:t>
            </w:r>
          </w:p>
          <w:p w:rsidR="006E61CB" w:rsidRPr="005E5F8C" w:rsidRDefault="006E61CB" w:rsidP="007C44EB">
            <w:pPr>
              <w:jc w:val="center"/>
              <w:rPr>
                <w:rFonts w:ascii="Corbel" w:hAnsi="Corbel"/>
                <w:sz w:val="16"/>
              </w:rPr>
            </w:pPr>
          </w:p>
          <w:p w:rsidR="006E61CB" w:rsidRPr="005E5F8C" w:rsidRDefault="006E61CB" w:rsidP="007C44EB">
            <w:pPr>
              <w:jc w:val="center"/>
              <w:rPr>
                <w:rFonts w:ascii="Corbel" w:hAnsi="Corbel"/>
                <w:sz w:val="16"/>
              </w:rPr>
            </w:pPr>
            <w:r w:rsidRPr="005E5F8C">
              <w:rPr>
                <w:rFonts w:ascii="Corbel" w:hAnsi="Corbel"/>
                <w:sz w:val="16"/>
              </w:rPr>
              <w:t xml:space="preserve">Anna Bartosik, </w:t>
            </w:r>
            <w:r w:rsidR="00B46D6C" w:rsidRPr="005E5F8C">
              <w:rPr>
                <w:rFonts w:ascii="Corbel" w:hAnsi="Corbel"/>
                <w:sz w:val="16"/>
              </w:rPr>
              <w:br/>
            </w:r>
            <w:r w:rsidRPr="005E5F8C">
              <w:rPr>
                <w:rFonts w:ascii="Corbel" w:hAnsi="Corbel"/>
                <w:sz w:val="16"/>
              </w:rPr>
              <w:t>Sheridan College</w:t>
            </w:r>
          </w:p>
          <w:p w:rsidR="00A12135" w:rsidRPr="005E5F8C" w:rsidRDefault="00A12135" w:rsidP="007C44EB">
            <w:pPr>
              <w:jc w:val="center"/>
              <w:rPr>
                <w:rFonts w:ascii="Corbel" w:hAnsi="Corbel"/>
                <w:sz w:val="16"/>
              </w:rPr>
            </w:pPr>
          </w:p>
        </w:tc>
        <w:tc>
          <w:tcPr>
            <w:tcW w:w="2438" w:type="dxa"/>
          </w:tcPr>
          <w:p w:rsidR="006E61CB" w:rsidRPr="005E5F8C" w:rsidRDefault="006E61CB" w:rsidP="007C44EB">
            <w:pPr>
              <w:jc w:val="center"/>
              <w:rPr>
                <w:rFonts w:ascii="Corbel" w:hAnsi="Corbel"/>
                <w:b/>
                <w:sz w:val="16"/>
              </w:rPr>
            </w:pPr>
            <w:r w:rsidRPr="005E5F8C">
              <w:rPr>
                <w:rFonts w:ascii="Corbel" w:hAnsi="Corbel"/>
                <w:b/>
                <w:sz w:val="16"/>
              </w:rPr>
              <w:t xml:space="preserve">Creating an Inclusive </w:t>
            </w:r>
            <w:r w:rsidR="000C4E6F" w:rsidRPr="005E5F8C">
              <w:rPr>
                <w:rFonts w:ascii="Corbel" w:hAnsi="Corbel"/>
                <w:b/>
                <w:sz w:val="16"/>
              </w:rPr>
              <w:t>Classroom Through Critical Thinking</w:t>
            </w:r>
          </w:p>
          <w:p w:rsidR="006E61CB" w:rsidRPr="005E5F8C" w:rsidRDefault="006E61CB" w:rsidP="007C44EB">
            <w:pPr>
              <w:jc w:val="center"/>
              <w:rPr>
                <w:rFonts w:ascii="Corbel" w:hAnsi="Corbel"/>
                <w:sz w:val="16"/>
              </w:rPr>
            </w:pPr>
          </w:p>
          <w:p w:rsidR="006E61CB" w:rsidRPr="005E5F8C" w:rsidRDefault="006E61CB" w:rsidP="007C44EB">
            <w:pPr>
              <w:jc w:val="center"/>
              <w:rPr>
                <w:rFonts w:ascii="Corbel" w:hAnsi="Corbel"/>
                <w:sz w:val="16"/>
              </w:rPr>
            </w:pPr>
            <w:proofErr w:type="spellStart"/>
            <w:r w:rsidRPr="005E5F8C">
              <w:rPr>
                <w:rFonts w:ascii="Corbel" w:hAnsi="Corbel"/>
                <w:sz w:val="16"/>
              </w:rPr>
              <w:t>Parminder</w:t>
            </w:r>
            <w:proofErr w:type="spellEnd"/>
            <w:r w:rsidRPr="005E5F8C">
              <w:rPr>
                <w:rFonts w:ascii="Corbel" w:hAnsi="Corbel"/>
                <w:sz w:val="16"/>
              </w:rPr>
              <w:t xml:space="preserve"> Mann, </w:t>
            </w:r>
            <w:r w:rsidR="00B46D6C" w:rsidRPr="005E5F8C">
              <w:rPr>
                <w:rFonts w:ascii="Corbel" w:hAnsi="Corbel"/>
                <w:sz w:val="16"/>
              </w:rPr>
              <w:br/>
            </w:r>
            <w:r w:rsidRPr="005E5F8C">
              <w:rPr>
                <w:rFonts w:ascii="Corbel" w:hAnsi="Corbel"/>
                <w:sz w:val="16"/>
              </w:rPr>
              <w:t>George Brown College</w:t>
            </w:r>
          </w:p>
        </w:tc>
      </w:tr>
      <w:tr w:rsidR="006E61CB" w:rsidRPr="005E5F8C" w:rsidTr="006E61CB">
        <w:tc>
          <w:tcPr>
            <w:tcW w:w="1526" w:type="dxa"/>
          </w:tcPr>
          <w:p w:rsidR="006E61CB" w:rsidRPr="005E5F8C" w:rsidRDefault="006E61CB" w:rsidP="007C44EB">
            <w:pPr>
              <w:rPr>
                <w:rFonts w:ascii="Corbel" w:hAnsi="Corbel"/>
                <w:b/>
                <w:i/>
                <w:sz w:val="20"/>
              </w:rPr>
            </w:pPr>
            <w:r w:rsidRPr="005E5F8C">
              <w:rPr>
                <w:rFonts w:ascii="Corbel" w:hAnsi="Corbel"/>
                <w:b/>
                <w:i/>
                <w:sz w:val="20"/>
              </w:rPr>
              <w:t xml:space="preserve">FORMAT </w:t>
            </w:r>
          </w:p>
        </w:tc>
        <w:tc>
          <w:tcPr>
            <w:tcW w:w="2438" w:type="dxa"/>
          </w:tcPr>
          <w:p w:rsidR="006E61CB" w:rsidRPr="005E5F8C" w:rsidRDefault="006E61CB" w:rsidP="006E61CB">
            <w:pPr>
              <w:jc w:val="center"/>
              <w:rPr>
                <w:rFonts w:ascii="Corbel" w:hAnsi="Corbel"/>
                <w:i/>
                <w:sz w:val="16"/>
              </w:rPr>
            </w:pPr>
            <w:r w:rsidRPr="005E5F8C">
              <w:rPr>
                <w:rFonts w:ascii="Corbel" w:hAnsi="Corbel"/>
                <w:i/>
                <w:sz w:val="16"/>
              </w:rPr>
              <w:t>WORKSHOP</w:t>
            </w:r>
          </w:p>
        </w:tc>
        <w:tc>
          <w:tcPr>
            <w:tcW w:w="2438" w:type="dxa"/>
          </w:tcPr>
          <w:p w:rsidR="006E61CB" w:rsidRPr="005E5F8C" w:rsidRDefault="006E61CB" w:rsidP="006E61CB">
            <w:pPr>
              <w:jc w:val="center"/>
              <w:rPr>
                <w:rFonts w:ascii="Corbel" w:hAnsi="Corbel"/>
                <w:i/>
                <w:sz w:val="16"/>
              </w:rPr>
            </w:pPr>
            <w:r w:rsidRPr="005E5F8C">
              <w:rPr>
                <w:rFonts w:ascii="Corbel" w:hAnsi="Corbel"/>
                <w:i/>
                <w:sz w:val="16"/>
              </w:rPr>
              <w:t>ROUNDTABLE</w:t>
            </w:r>
          </w:p>
        </w:tc>
        <w:tc>
          <w:tcPr>
            <w:tcW w:w="2438" w:type="dxa"/>
          </w:tcPr>
          <w:p w:rsidR="006E61CB" w:rsidRPr="005E5F8C" w:rsidRDefault="006E61CB" w:rsidP="006E61CB">
            <w:pPr>
              <w:jc w:val="center"/>
              <w:rPr>
                <w:rFonts w:ascii="Corbel" w:hAnsi="Corbel"/>
                <w:i/>
                <w:sz w:val="16"/>
              </w:rPr>
            </w:pPr>
            <w:r w:rsidRPr="005E5F8C">
              <w:rPr>
                <w:rFonts w:ascii="Corbel" w:hAnsi="Corbel"/>
                <w:i/>
                <w:sz w:val="16"/>
              </w:rPr>
              <w:t>WORKSHOP</w:t>
            </w:r>
          </w:p>
        </w:tc>
        <w:tc>
          <w:tcPr>
            <w:tcW w:w="2438" w:type="dxa"/>
          </w:tcPr>
          <w:p w:rsidR="006E61CB" w:rsidRPr="005E5F8C" w:rsidRDefault="006E61CB" w:rsidP="006E61CB">
            <w:pPr>
              <w:jc w:val="center"/>
              <w:rPr>
                <w:rFonts w:ascii="Corbel" w:hAnsi="Corbel"/>
                <w:i/>
                <w:sz w:val="16"/>
              </w:rPr>
            </w:pPr>
            <w:r w:rsidRPr="005E5F8C">
              <w:rPr>
                <w:rFonts w:ascii="Corbel" w:hAnsi="Corbel"/>
                <w:i/>
                <w:sz w:val="16"/>
              </w:rPr>
              <w:t>WORKSHOP</w:t>
            </w:r>
          </w:p>
        </w:tc>
        <w:tc>
          <w:tcPr>
            <w:tcW w:w="2438" w:type="dxa"/>
          </w:tcPr>
          <w:p w:rsidR="006E61CB" w:rsidRPr="005E5F8C" w:rsidRDefault="006E61CB" w:rsidP="006E61CB">
            <w:pPr>
              <w:jc w:val="center"/>
              <w:rPr>
                <w:rFonts w:ascii="Corbel" w:hAnsi="Corbel"/>
                <w:i/>
                <w:sz w:val="16"/>
              </w:rPr>
            </w:pPr>
            <w:r w:rsidRPr="005E5F8C">
              <w:rPr>
                <w:rFonts w:ascii="Corbel" w:hAnsi="Corbel"/>
                <w:i/>
                <w:sz w:val="16"/>
              </w:rPr>
              <w:t>PAPER</w:t>
            </w:r>
          </w:p>
        </w:tc>
      </w:tr>
      <w:tr w:rsidR="006E61CB" w:rsidRPr="005E5F8C" w:rsidTr="006E61CB">
        <w:tc>
          <w:tcPr>
            <w:tcW w:w="1526" w:type="dxa"/>
          </w:tcPr>
          <w:p w:rsidR="00B67461" w:rsidRPr="005E5F8C" w:rsidRDefault="00B67461" w:rsidP="007C44EB">
            <w:pPr>
              <w:rPr>
                <w:rFonts w:ascii="Corbel" w:hAnsi="Corbel"/>
                <w:b/>
                <w:i/>
                <w:sz w:val="20"/>
              </w:rPr>
            </w:pPr>
          </w:p>
          <w:p w:rsidR="00B67461" w:rsidRPr="005E5F8C" w:rsidRDefault="00B67461" w:rsidP="007C44EB">
            <w:pPr>
              <w:rPr>
                <w:rFonts w:ascii="Corbel" w:hAnsi="Corbel"/>
                <w:b/>
                <w:i/>
                <w:sz w:val="20"/>
              </w:rPr>
            </w:pPr>
          </w:p>
          <w:p w:rsidR="00B67461" w:rsidRPr="005E5F8C" w:rsidRDefault="00B67461" w:rsidP="007C44EB">
            <w:pPr>
              <w:rPr>
                <w:rFonts w:ascii="Corbel" w:hAnsi="Corbel"/>
                <w:b/>
                <w:i/>
                <w:sz w:val="20"/>
              </w:rPr>
            </w:pPr>
          </w:p>
          <w:p w:rsidR="00B67461" w:rsidRPr="005E5F8C" w:rsidRDefault="00B67461" w:rsidP="007C44EB">
            <w:pPr>
              <w:rPr>
                <w:rFonts w:ascii="Corbel" w:hAnsi="Corbel"/>
                <w:b/>
                <w:i/>
                <w:sz w:val="20"/>
              </w:rPr>
            </w:pPr>
          </w:p>
          <w:p w:rsidR="00B67461" w:rsidRPr="005E5F8C" w:rsidRDefault="00B67461" w:rsidP="007C44EB">
            <w:pPr>
              <w:rPr>
                <w:rFonts w:ascii="Corbel" w:hAnsi="Corbel"/>
                <w:b/>
                <w:i/>
                <w:sz w:val="20"/>
              </w:rPr>
            </w:pPr>
          </w:p>
          <w:p w:rsidR="00B67461" w:rsidRPr="005E5F8C" w:rsidRDefault="00B67461" w:rsidP="007C44EB">
            <w:pPr>
              <w:rPr>
                <w:rFonts w:ascii="Corbel" w:hAnsi="Corbel"/>
                <w:b/>
                <w:i/>
                <w:sz w:val="20"/>
              </w:rPr>
            </w:pPr>
          </w:p>
          <w:p w:rsidR="00B67461" w:rsidRPr="005E5F8C" w:rsidRDefault="00B67461" w:rsidP="007C44EB">
            <w:pPr>
              <w:rPr>
                <w:rFonts w:ascii="Corbel" w:hAnsi="Corbel"/>
                <w:b/>
                <w:i/>
                <w:sz w:val="20"/>
              </w:rPr>
            </w:pPr>
          </w:p>
          <w:p w:rsidR="006E61CB" w:rsidRPr="005E5F8C" w:rsidRDefault="006E61CB" w:rsidP="007C44EB">
            <w:pPr>
              <w:rPr>
                <w:rFonts w:ascii="Corbel" w:hAnsi="Corbel"/>
                <w:b/>
                <w:i/>
                <w:sz w:val="20"/>
              </w:rPr>
            </w:pPr>
            <w:r w:rsidRPr="005E5F8C">
              <w:rPr>
                <w:rFonts w:ascii="Corbel" w:hAnsi="Corbel"/>
                <w:b/>
                <w:i/>
                <w:sz w:val="20"/>
              </w:rPr>
              <w:t xml:space="preserve">DESCRIPTION </w:t>
            </w:r>
          </w:p>
        </w:tc>
        <w:tc>
          <w:tcPr>
            <w:tcW w:w="2438" w:type="dxa"/>
          </w:tcPr>
          <w:p w:rsidR="006E61CB" w:rsidRPr="005E5F8C" w:rsidRDefault="002B1615" w:rsidP="002B1615">
            <w:pPr>
              <w:jc w:val="center"/>
              <w:rPr>
                <w:rFonts w:ascii="Corbel" w:hAnsi="Corbel"/>
                <w:i/>
              </w:rPr>
            </w:pPr>
            <w:r w:rsidRPr="005E5F8C">
              <w:rPr>
                <w:rFonts w:ascii="Corbel" w:hAnsi="Corbel"/>
                <w:i/>
                <w:sz w:val="16"/>
              </w:rPr>
              <w:t>Today’s college student has arguably more difficulties in being successful than those of past generations; having to manage the onslaught of part-time—and in some cases full-time—work, extracurricular activities, volunteer initiatives, and personal/family responsibilities, it’s no wonder academic performance is suffering in the English classroom! However, encouraging meaningful learning that goes beyond the traditional “chalk and talk” and embraces reflection, communication, and collaboration is difficult but not impossible. Participants in this workshop will emerge prepared to utilize assessment strategies and create classroom communities that support and inspire learners to strive to meet high academic expectations—even when marks aren’t on the table.</w:t>
            </w:r>
          </w:p>
        </w:tc>
        <w:tc>
          <w:tcPr>
            <w:tcW w:w="2438" w:type="dxa"/>
          </w:tcPr>
          <w:p w:rsidR="006E61CB" w:rsidRPr="005E5F8C" w:rsidRDefault="006C3C97" w:rsidP="006C3C97">
            <w:pPr>
              <w:jc w:val="center"/>
              <w:rPr>
                <w:rFonts w:ascii="Corbel" w:hAnsi="Corbel"/>
                <w:i/>
              </w:rPr>
            </w:pPr>
            <w:r w:rsidRPr="005E5F8C">
              <w:rPr>
                <w:rFonts w:ascii="Corbel" w:hAnsi="Corbel"/>
                <w:i/>
                <w:sz w:val="16"/>
              </w:rPr>
              <w:t>A discussion about how elementary schools in Durham Region are using on-line tools in the classroom to engage with the students of today…and tomorrow.</w:t>
            </w:r>
          </w:p>
        </w:tc>
        <w:tc>
          <w:tcPr>
            <w:tcW w:w="2438" w:type="dxa"/>
          </w:tcPr>
          <w:p w:rsidR="006E61CB" w:rsidRPr="005E5F8C" w:rsidRDefault="00A737E7" w:rsidP="00A737E7">
            <w:pPr>
              <w:jc w:val="center"/>
              <w:rPr>
                <w:rFonts w:ascii="Corbel" w:hAnsi="Corbel"/>
                <w:i/>
                <w:sz w:val="16"/>
                <w:szCs w:val="16"/>
              </w:rPr>
            </w:pPr>
            <w:r w:rsidRPr="005E5F8C">
              <w:rPr>
                <w:rFonts w:ascii="Corbel" w:hAnsi="Corbel"/>
                <w:i/>
                <w:sz w:val="16"/>
                <w:szCs w:val="16"/>
              </w:rPr>
              <w:t>How can we design assignments that develop and assess critical reading and writing skills in ways that: (1) engage students by tapping into their creativity and interests; (2) engage teachers by varying the projects they consume and mark; and (3) address and reflect modern communication practices? In this workshop, I will present three multimodal assignments (prompts and student examples) used in my remedial and foundational college writing courses over 2 semesters.</w:t>
            </w:r>
          </w:p>
        </w:tc>
        <w:tc>
          <w:tcPr>
            <w:tcW w:w="2438" w:type="dxa"/>
          </w:tcPr>
          <w:p w:rsidR="006E61CB" w:rsidRPr="005E5F8C" w:rsidRDefault="00645369" w:rsidP="00645369">
            <w:pPr>
              <w:jc w:val="center"/>
              <w:rPr>
                <w:rFonts w:ascii="Corbel" w:hAnsi="Corbel"/>
                <w:i/>
                <w:sz w:val="16"/>
              </w:rPr>
            </w:pPr>
            <w:r w:rsidRPr="005E5F8C">
              <w:rPr>
                <w:rFonts w:ascii="Corbel" w:hAnsi="Corbel"/>
                <w:i/>
                <w:sz w:val="16"/>
              </w:rPr>
              <w:t>This workshop will examine an experiential essay writing process in an advanced ESL classroom. Delving into the first stage and moving to the final draft, we will explore a collaborative no-tech activity which empowers students to move from idea generation to the essay outline. The process continues to the high-tech stage, where students continue to collaborate on writing a group essay, culminating in a peer editing exercise and an independent revision tool for the final draft.</w:t>
            </w:r>
          </w:p>
        </w:tc>
        <w:tc>
          <w:tcPr>
            <w:tcW w:w="2438" w:type="dxa"/>
          </w:tcPr>
          <w:p w:rsidR="006E61CB" w:rsidRPr="005E5F8C" w:rsidRDefault="0039346D" w:rsidP="00645369">
            <w:pPr>
              <w:jc w:val="center"/>
              <w:rPr>
                <w:rFonts w:ascii="Corbel" w:hAnsi="Corbel"/>
                <w:i/>
                <w:sz w:val="16"/>
              </w:rPr>
            </w:pPr>
            <w:r w:rsidRPr="005E5F8C">
              <w:rPr>
                <w:rFonts w:ascii="Corbel" w:hAnsi="Corbel"/>
                <w:i/>
                <w:sz w:val="16"/>
              </w:rPr>
              <w:t xml:space="preserve">With today's information highway, </w:t>
            </w:r>
            <w:r w:rsidR="009A37B8" w:rsidRPr="005E5F8C">
              <w:rPr>
                <w:rFonts w:ascii="Corbel" w:hAnsi="Corbel"/>
                <w:i/>
                <w:sz w:val="16"/>
              </w:rPr>
              <w:t>post-secondary</w:t>
            </w:r>
            <w:r w:rsidRPr="005E5F8C">
              <w:rPr>
                <w:rFonts w:ascii="Corbel" w:hAnsi="Corbel"/>
                <w:i/>
                <w:sz w:val="16"/>
              </w:rPr>
              <w:t xml:space="preserve"> institutions require a shift in teaching practices. With a single tap or swipe students have access to an abundance of information at their </w:t>
            </w:r>
            <w:r w:rsidR="009A37B8" w:rsidRPr="005E5F8C">
              <w:rPr>
                <w:rFonts w:ascii="Corbel" w:hAnsi="Corbel"/>
                <w:i/>
                <w:sz w:val="16"/>
              </w:rPr>
              <w:t>fingertips</w:t>
            </w:r>
            <w:r w:rsidRPr="005E5F8C">
              <w:rPr>
                <w:rFonts w:ascii="Corbel" w:hAnsi="Corbel"/>
                <w:i/>
                <w:sz w:val="16"/>
              </w:rPr>
              <w:t>. With this reality, how do we support our students with the skill set to be able to be inquisitive, selective and analytical in their thinking? The social medium of information today often is instantaneous and short-lived. Whilst critical thinking demands that learners take pause and think deeper. This interactive session will examine both the challenges and best practices on how this can be achieved.</w:t>
            </w:r>
          </w:p>
        </w:tc>
      </w:tr>
    </w:tbl>
    <w:p w:rsidR="006E61CB" w:rsidRPr="005E5F8C" w:rsidRDefault="006E61CB" w:rsidP="006E61CB">
      <w:pPr>
        <w:rPr>
          <w:rFonts w:ascii="Corbel" w:hAnsi="Corbel"/>
        </w:rPr>
      </w:pPr>
    </w:p>
    <w:p w:rsidR="0038409F" w:rsidRPr="005E5F8C" w:rsidRDefault="0038409F" w:rsidP="006E61CB">
      <w:pPr>
        <w:rPr>
          <w:rFonts w:ascii="Corbel" w:hAnsi="Corbel"/>
        </w:rPr>
      </w:pPr>
    </w:p>
    <w:p w:rsidR="006E61CB" w:rsidRPr="005E5F8C" w:rsidRDefault="006E61CB">
      <w:pPr>
        <w:rPr>
          <w:rFonts w:ascii="Corbel" w:hAnsi="Corbel"/>
        </w:rPr>
      </w:pPr>
    </w:p>
    <w:p w:rsidR="008F5821" w:rsidRPr="005E5F8C" w:rsidRDefault="008F5821">
      <w:pPr>
        <w:rPr>
          <w:rFonts w:ascii="Corbel" w:hAnsi="Corbel"/>
        </w:rPr>
      </w:pPr>
    </w:p>
    <w:p w:rsidR="008F5821" w:rsidRPr="005E5F8C" w:rsidRDefault="00AF05A3" w:rsidP="008F5821">
      <w:pPr>
        <w:jc w:val="center"/>
        <w:rPr>
          <w:rFonts w:ascii="Corbel" w:hAnsi="Corbel"/>
          <w:b/>
          <w:sz w:val="32"/>
        </w:rPr>
      </w:pPr>
      <w:r>
        <w:rPr>
          <w:rFonts w:ascii="Corbel" w:hAnsi="Corbel"/>
          <w:b/>
          <w:sz w:val="32"/>
        </w:rPr>
        <w:lastRenderedPageBreak/>
        <w:br/>
      </w:r>
      <w:r w:rsidR="008F5821" w:rsidRPr="005E5F8C">
        <w:rPr>
          <w:rFonts w:ascii="Corbel" w:hAnsi="Corbel"/>
          <w:b/>
          <w:sz w:val="32"/>
        </w:rPr>
        <w:t xml:space="preserve">CALL CONFERENCE 2015 </w:t>
      </w:r>
      <w:r w:rsidR="005E5F8C">
        <w:rPr>
          <w:rFonts w:ascii="Corbel" w:hAnsi="Corbel"/>
          <w:b/>
          <w:sz w:val="32"/>
        </w:rPr>
        <w:br/>
      </w:r>
      <w:r w:rsidR="008F5821" w:rsidRPr="005E5F8C">
        <w:rPr>
          <w:rFonts w:ascii="Corbel" w:hAnsi="Corbel"/>
          <w:b/>
          <w:color w:val="45842C"/>
          <w:sz w:val="32"/>
        </w:rPr>
        <w:t>THURSDAY MAY 28</w:t>
      </w:r>
      <w:r w:rsidR="008F5821" w:rsidRPr="005E5F8C">
        <w:rPr>
          <w:rFonts w:ascii="Corbel" w:hAnsi="Corbel"/>
          <w:b/>
          <w:color w:val="45842C"/>
          <w:sz w:val="32"/>
          <w:vertAlign w:val="superscript"/>
        </w:rPr>
        <w:t>th</w:t>
      </w:r>
      <w:r w:rsidR="008F5821" w:rsidRPr="005E5F8C">
        <w:rPr>
          <w:rFonts w:ascii="Corbel" w:hAnsi="Corbel"/>
          <w:b/>
          <w:color w:val="45842C"/>
          <w:sz w:val="32"/>
        </w:rPr>
        <w:t xml:space="preserve"> - 2:45pm-3:45pm Breakout Sessions </w:t>
      </w:r>
    </w:p>
    <w:p w:rsidR="008F5821" w:rsidRPr="005E5F8C" w:rsidRDefault="008F5821">
      <w:pPr>
        <w:rPr>
          <w:rFonts w:ascii="Corbel" w:hAnsi="Corbel"/>
        </w:rPr>
      </w:pPr>
    </w:p>
    <w:tbl>
      <w:tblPr>
        <w:tblStyle w:val="TableGrid"/>
        <w:tblW w:w="13716" w:type="dxa"/>
        <w:tblLook w:val="04A0" w:firstRow="1" w:lastRow="0" w:firstColumn="1" w:lastColumn="0" w:noHBand="0" w:noVBand="1"/>
      </w:tblPr>
      <w:tblGrid>
        <w:gridCol w:w="1526"/>
        <w:gridCol w:w="2438"/>
        <w:gridCol w:w="2438"/>
        <w:gridCol w:w="2438"/>
        <w:gridCol w:w="2438"/>
        <w:gridCol w:w="2438"/>
      </w:tblGrid>
      <w:tr w:rsidR="008F5821" w:rsidRPr="005E5F8C" w:rsidTr="007C44EB">
        <w:tc>
          <w:tcPr>
            <w:tcW w:w="1526" w:type="dxa"/>
          </w:tcPr>
          <w:p w:rsidR="008F5821" w:rsidRPr="005E5F8C" w:rsidRDefault="008F5821" w:rsidP="007C44EB">
            <w:pPr>
              <w:rPr>
                <w:rFonts w:ascii="Corbel" w:hAnsi="Corbel"/>
                <w:b/>
              </w:rPr>
            </w:pPr>
            <w:r w:rsidRPr="005E5F8C">
              <w:rPr>
                <w:rFonts w:ascii="Corbel" w:hAnsi="Corbel"/>
                <w:b/>
                <w:sz w:val="20"/>
              </w:rPr>
              <w:t xml:space="preserve">TITLE, </w:t>
            </w:r>
            <w:r w:rsidR="00B67461" w:rsidRPr="005E5F8C">
              <w:rPr>
                <w:rFonts w:ascii="Corbel" w:hAnsi="Corbel"/>
                <w:b/>
                <w:sz w:val="20"/>
              </w:rPr>
              <w:br/>
            </w:r>
            <w:r w:rsidRPr="005E5F8C">
              <w:rPr>
                <w:rFonts w:ascii="Corbel" w:hAnsi="Corbel"/>
                <w:b/>
                <w:sz w:val="20"/>
              </w:rPr>
              <w:t xml:space="preserve">SESSION PRESENTER AND COLLEGE  </w:t>
            </w:r>
          </w:p>
        </w:tc>
        <w:tc>
          <w:tcPr>
            <w:tcW w:w="2438" w:type="dxa"/>
          </w:tcPr>
          <w:p w:rsidR="008F5821" w:rsidRPr="005E5F8C" w:rsidRDefault="008F5821" w:rsidP="007C44EB">
            <w:pPr>
              <w:jc w:val="center"/>
              <w:rPr>
                <w:rFonts w:ascii="Corbel" w:hAnsi="Corbel"/>
                <w:b/>
                <w:sz w:val="16"/>
                <w:szCs w:val="16"/>
              </w:rPr>
            </w:pPr>
            <w:r w:rsidRPr="005E5F8C">
              <w:rPr>
                <w:rFonts w:ascii="Corbel" w:hAnsi="Corbel"/>
                <w:b/>
                <w:sz w:val="16"/>
                <w:szCs w:val="16"/>
              </w:rPr>
              <w:t>Communications Dual Credit Program: Linking High Schools and Colleges in Success</w:t>
            </w:r>
          </w:p>
          <w:p w:rsidR="008F5821" w:rsidRPr="005E5F8C" w:rsidRDefault="008F5821" w:rsidP="007C44EB">
            <w:pPr>
              <w:jc w:val="center"/>
              <w:rPr>
                <w:rFonts w:ascii="Corbel" w:hAnsi="Corbel"/>
                <w:sz w:val="16"/>
                <w:szCs w:val="16"/>
              </w:rPr>
            </w:pPr>
          </w:p>
          <w:p w:rsidR="008F5821" w:rsidRPr="005E5F8C" w:rsidRDefault="008F5821" w:rsidP="007C44EB">
            <w:pPr>
              <w:jc w:val="center"/>
              <w:rPr>
                <w:rFonts w:ascii="Corbel" w:hAnsi="Corbel" w:cstheme="minorHAnsi"/>
                <w:sz w:val="16"/>
                <w:szCs w:val="16"/>
              </w:rPr>
            </w:pPr>
            <w:r w:rsidRPr="005E5F8C">
              <w:rPr>
                <w:rFonts w:ascii="Corbel" w:hAnsi="Corbel"/>
                <w:sz w:val="16"/>
                <w:szCs w:val="16"/>
              </w:rPr>
              <w:t xml:space="preserve">Clayton Rhodes, </w:t>
            </w:r>
            <w:r w:rsidRPr="005E5F8C">
              <w:rPr>
                <w:rFonts w:ascii="Corbel" w:hAnsi="Corbel" w:cstheme="minorHAnsi"/>
                <w:sz w:val="16"/>
                <w:szCs w:val="16"/>
              </w:rPr>
              <w:t xml:space="preserve">Gail </w:t>
            </w:r>
            <w:proofErr w:type="spellStart"/>
            <w:r w:rsidRPr="005E5F8C">
              <w:rPr>
                <w:rFonts w:ascii="Corbel" w:hAnsi="Corbel" w:cstheme="minorHAnsi"/>
                <w:sz w:val="16"/>
                <w:szCs w:val="16"/>
              </w:rPr>
              <w:t>MacKenzie</w:t>
            </w:r>
            <w:proofErr w:type="spellEnd"/>
            <w:r w:rsidRPr="005E5F8C">
              <w:rPr>
                <w:rFonts w:ascii="Corbel" w:hAnsi="Corbel" w:cstheme="minorHAnsi"/>
                <w:sz w:val="16"/>
                <w:szCs w:val="16"/>
              </w:rPr>
              <w:t xml:space="preserve">, </w:t>
            </w:r>
            <w:r w:rsidRPr="005E5F8C">
              <w:rPr>
                <w:rFonts w:ascii="Corbel" w:hAnsi="Corbel" w:cstheme="minorHAnsi"/>
                <w:sz w:val="16"/>
                <w:szCs w:val="16"/>
              </w:rPr>
              <w:br/>
              <w:t>Durham College</w:t>
            </w:r>
          </w:p>
          <w:p w:rsidR="008F5821" w:rsidRPr="005E5F8C" w:rsidRDefault="008F5821" w:rsidP="007C44EB">
            <w:pPr>
              <w:jc w:val="center"/>
              <w:rPr>
                <w:rFonts w:ascii="Corbel" w:eastAsia="Times New Roman" w:hAnsi="Corbel" w:cstheme="minorHAnsi"/>
                <w:sz w:val="16"/>
                <w:szCs w:val="16"/>
                <w:lang w:eastAsia="en-CA"/>
              </w:rPr>
            </w:pPr>
            <w:r w:rsidRPr="005E5F8C">
              <w:rPr>
                <w:rFonts w:ascii="Corbel" w:eastAsia="Times New Roman" w:hAnsi="Corbel" w:cstheme="minorHAnsi"/>
                <w:sz w:val="16"/>
                <w:szCs w:val="16"/>
                <w:lang w:eastAsia="en-CA"/>
              </w:rPr>
              <w:t xml:space="preserve">Yvonne McNulty,  </w:t>
            </w:r>
            <w:r w:rsidRPr="005E5F8C">
              <w:rPr>
                <w:rFonts w:ascii="Corbel" w:eastAsia="Times New Roman" w:hAnsi="Corbel" w:cstheme="minorHAnsi"/>
                <w:sz w:val="16"/>
                <w:szCs w:val="16"/>
                <w:lang w:eastAsia="en-CA"/>
              </w:rPr>
              <w:br/>
              <w:t>Anderson CVI</w:t>
            </w:r>
          </w:p>
          <w:p w:rsidR="008F5821" w:rsidRPr="005E5F8C" w:rsidRDefault="008F5821" w:rsidP="007C44EB">
            <w:pPr>
              <w:jc w:val="center"/>
              <w:rPr>
                <w:rFonts w:ascii="Corbel" w:hAnsi="Corbel"/>
                <w:sz w:val="16"/>
                <w:szCs w:val="16"/>
              </w:rPr>
            </w:pPr>
            <w:r w:rsidRPr="005E5F8C">
              <w:rPr>
                <w:rFonts w:ascii="Corbel" w:eastAsia="Times New Roman" w:hAnsi="Corbel" w:cstheme="minorHAnsi"/>
                <w:sz w:val="16"/>
                <w:szCs w:val="16"/>
                <w:lang w:eastAsia="en-CA"/>
              </w:rPr>
              <w:t xml:space="preserve">Ron </w:t>
            </w:r>
            <w:proofErr w:type="spellStart"/>
            <w:r w:rsidRPr="005E5F8C">
              <w:rPr>
                <w:rFonts w:ascii="Corbel" w:eastAsia="Times New Roman" w:hAnsi="Corbel" w:cstheme="minorHAnsi"/>
                <w:sz w:val="16"/>
                <w:szCs w:val="16"/>
                <w:lang w:eastAsia="en-CA"/>
              </w:rPr>
              <w:t>Faler</w:t>
            </w:r>
            <w:proofErr w:type="spellEnd"/>
            <w:r w:rsidRPr="005E5F8C">
              <w:rPr>
                <w:rFonts w:ascii="Corbel" w:eastAsia="Times New Roman" w:hAnsi="Corbel" w:cstheme="minorHAnsi"/>
                <w:sz w:val="16"/>
                <w:szCs w:val="16"/>
                <w:lang w:eastAsia="en-CA"/>
              </w:rPr>
              <w:t>,</w:t>
            </w:r>
            <w:r w:rsidRPr="005E5F8C">
              <w:rPr>
                <w:rFonts w:ascii="Corbel" w:eastAsia="Times New Roman" w:hAnsi="Corbel" w:cstheme="minorHAnsi"/>
                <w:sz w:val="16"/>
                <w:szCs w:val="16"/>
                <w:lang w:eastAsia="en-CA"/>
              </w:rPr>
              <w:br/>
              <w:t>Donald A. Wilson</w:t>
            </w:r>
          </w:p>
        </w:tc>
        <w:tc>
          <w:tcPr>
            <w:tcW w:w="2438" w:type="dxa"/>
          </w:tcPr>
          <w:p w:rsidR="008F5821" w:rsidRPr="005E5F8C" w:rsidRDefault="008F5821" w:rsidP="007C44EB">
            <w:pPr>
              <w:jc w:val="center"/>
              <w:rPr>
                <w:rFonts w:ascii="Corbel" w:hAnsi="Corbel"/>
                <w:b/>
                <w:sz w:val="16"/>
                <w:szCs w:val="16"/>
              </w:rPr>
            </w:pPr>
            <w:r w:rsidRPr="005E5F8C">
              <w:rPr>
                <w:rFonts w:ascii="Corbel" w:hAnsi="Corbel"/>
                <w:b/>
                <w:sz w:val="16"/>
                <w:szCs w:val="16"/>
              </w:rPr>
              <w:t>Fostering Academic Integrity in the Multi-</w:t>
            </w:r>
            <w:r w:rsidR="000C4E6F" w:rsidRPr="005E5F8C">
              <w:rPr>
                <w:rFonts w:ascii="Corbel" w:hAnsi="Corbel"/>
                <w:b/>
                <w:sz w:val="16"/>
                <w:szCs w:val="16"/>
              </w:rPr>
              <w:t xml:space="preserve">Cultural </w:t>
            </w:r>
            <w:r w:rsidRPr="005E5F8C">
              <w:rPr>
                <w:rFonts w:ascii="Corbel" w:hAnsi="Corbel"/>
                <w:b/>
                <w:sz w:val="16"/>
                <w:szCs w:val="16"/>
              </w:rPr>
              <w:t xml:space="preserve">College </w:t>
            </w:r>
            <w:r w:rsidR="000C4E6F" w:rsidRPr="005E5F8C">
              <w:rPr>
                <w:rFonts w:ascii="Corbel" w:hAnsi="Corbel"/>
                <w:b/>
                <w:sz w:val="16"/>
                <w:szCs w:val="16"/>
              </w:rPr>
              <w:t xml:space="preserve">Classroom </w:t>
            </w:r>
          </w:p>
          <w:p w:rsidR="008F5821" w:rsidRPr="005E5F8C" w:rsidRDefault="008F5821" w:rsidP="007C44EB">
            <w:pPr>
              <w:jc w:val="center"/>
              <w:rPr>
                <w:rFonts w:ascii="Corbel" w:hAnsi="Corbel"/>
                <w:sz w:val="16"/>
                <w:szCs w:val="16"/>
              </w:rPr>
            </w:pPr>
          </w:p>
          <w:p w:rsidR="008F5821" w:rsidRPr="005E5F8C" w:rsidRDefault="008F5821" w:rsidP="007C44EB">
            <w:pPr>
              <w:jc w:val="center"/>
              <w:rPr>
                <w:rFonts w:ascii="Corbel" w:hAnsi="Corbel"/>
                <w:sz w:val="16"/>
                <w:szCs w:val="16"/>
              </w:rPr>
            </w:pPr>
            <w:proofErr w:type="spellStart"/>
            <w:r w:rsidRPr="005E5F8C">
              <w:rPr>
                <w:rFonts w:ascii="Corbel" w:hAnsi="Corbel"/>
                <w:sz w:val="16"/>
                <w:szCs w:val="16"/>
              </w:rPr>
              <w:t>Kristibeth</w:t>
            </w:r>
            <w:proofErr w:type="spellEnd"/>
            <w:r w:rsidRPr="005E5F8C">
              <w:rPr>
                <w:rFonts w:ascii="Corbel" w:hAnsi="Corbel"/>
                <w:sz w:val="16"/>
                <w:szCs w:val="16"/>
              </w:rPr>
              <w:t xml:space="preserve"> Kelly Delgado,</w:t>
            </w:r>
            <w:r w:rsidRPr="005E5F8C">
              <w:rPr>
                <w:rFonts w:ascii="Corbel" w:hAnsi="Corbel"/>
                <w:sz w:val="16"/>
                <w:szCs w:val="16"/>
              </w:rPr>
              <w:br/>
            </w:r>
            <w:proofErr w:type="spellStart"/>
            <w:r w:rsidRPr="005E5F8C">
              <w:rPr>
                <w:rFonts w:ascii="Corbel" w:hAnsi="Corbel"/>
                <w:sz w:val="16"/>
                <w:szCs w:val="16"/>
              </w:rPr>
              <w:t>Fanshawe</w:t>
            </w:r>
            <w:proofErr w:type="spellEnd"/>
            <w:r w:rsidRPr="005E5F8C">
              <w:rPr>
                <w:rFonts w:ascii="Corbel" w:hAnsi="Corbel"/>
                <w:sz w:val="16"/>
                <w:szCs w:val="16"/>
              </w:rPr>
              <w:t xml:space="preserve"> College </w:t>
            </w:r>
          </w:p>
        </w:tc>
        <w:tc>
          <w:tcPr>
            <w:tcW w:w="2438" w:type="dxa"/>
          </w:tcPr>
          <w:p w:rsidR="008F5821" w:rsidRPr="005E5F8C" w:rsidRDefault="008F5821" w:rsidP="007C44EB">
            <w:pPr>
              <w:jc w:val="center"/>
              <w:rPr>
                <w:rFonts w:ascii="Corbel" w:hAnsi="Corbel"/>
                <w:b/>
                <w:sz w:val="16"/>
                <w:szCs w:val="16"/>
              </w:rPr>
            </w:pPr>
            <w:r w:rsidRPr="005E5F8C">
              <w:rPr>
                <w:rFonts w:ascii="Corbel" w:hAnsi="Corbel"/>
                <w:b/>
                <w:sz w:val="16"/>
                <w:szCs w:val="16"/>
              </w:rPr>
              <w:t xml:space="preserve">Changing How we Teach Writing: Writing as a Way of Knowing, Not of Telling </w:t>
            </w:r>
          </w:p>
          <w:p w:rsidR="008F5821" w:rsidRPr="005E5F8C" w:rsidRDefault="008F5821" w:rsidP="007C44EB">
            <w:pPr>
              <w:jc w:val="center"/>
              <w:rPr>
                <w:rFonts w:ascii="Corbel" w:hAnsi="Corbel"/>
                <w:sz w:val="16"/>
                <w:szCs w:val="16"/>
              </w:rPr>
            </w:pPr>
          </w:p>
          <w:p w:rsidR="008F5821" w:rsidRPr="005E5F8C" w:rsidRDefault="008F5821" w:rsidP="007C44EB">
            <w:pPr>
              <w:jc w:val="center"/>
              <w:rPr>
                <w:rFonts w:ascii="Corbel" w:hAnsi="Corbel"/>
                <w:sz w:val="16"/>
                <w:szCs w:val="16"/>
              </w:rPr>
            </w:pPr>
            <w:r w:rsidRPr="005E5F8C">
              <w:rPr>
                <w:rFonts w:ascii="Corbel" w:hAnsi="Corbel"/>
                <w:sz w:val="16"/>
                <w:szCs w:val="16"/>
              </w:rPr>
              <w:t>Nathan Wilson,</w:t>
            </w:r>
          </w:p>
          <w:p w:rsidR="008F5821" w:rsidRPr="005E5F8C" w:rsidRDefault="008F5821" w:rsidP="007C44EB">
            <w:pPr>
              <w:jc w:val="center"/>
              <w:rPr>
                <w:rFonts w:ascii="Corbel" w:hAnsi="Corbel"/>
                <w:sz w:val="16"/>
                <w:szCs w:val="16"/>
              </w:rPr>
            </w:pPr>
            <w:r w:rsidRPr="005E5F8C">
              <w:rPr>
                <w:rFonts w:ascii="Corbel" w:hAnsi="Corbel"/>
                <w:sz w:val="16"/>
                <w:szCs w:val="16"/>
              </w:rPr>
              <w:t xml:space="preserve">Durham College </w:t>
            </w:r>
          </w:p>
        </w:tc>
        <w:tc>
          <w:tcPr>
            <w:tcW w:w="2438" w:type="dxa"/>
          </w:tcPr>
          <w:p w:rsidR="008F5821" w:rsidRPr="005E5F8C" w:rsidRDefault="008F5821" w:rsidP="007C44EB">
            <w:pPr>
              <w:jc w:val="center"/>
              <w:rPr>
                <w:rFonts w:ascii="Corbel" w:hAnsi="Corbel"/>
                <w:b/>
                <w:sz w:val="16"/>
                <w:szCs w:val="16"/>
              </w:rPr>
            </w:pPr>
            <w:r w:rsidRPr="005E5F8C">
              <w:rPr>
                <w:rFonts w:ascii="Corbel" w:hAnsi="Corbel"/>
                <w:b/>
                <w:sz w:val="16"/>
                <w:szCs w:val="16"/>
              </w:rPr>
              <w:t xml:space="preserve">Engaging with Interpersonal Communication: The Case of George Brown College’s New Mandatory “Successful Social Relations” Course </w:t>
            </w:r>
          </w:p>
          <w:p w:rsidR="008F5821" w:rsidRPr="005E5F8C" w:rsidRDefault="008F5821" w:rsidP="007C44EB">
            <w:pPr>
              <w:jc w:val="center"/>
              <w:rPr>
                <w:rFonts w:ascii="Corbel" w:hAnsi="Corbel"/>
                <w:sz w:val="16"/>
                <w:szCs w:val="16"/>
              </w:rPr>
            </w:pPr>
          </w:p>
          <w:p w:rsidR="008F5821" w:rsidRPr="005E5F8C" w:rsidRDefault="008F5821" w:rsidP="007C44EB">
            <w:pPr>
              <w:jc w:val="center"/>
              <w:rPr>
                <w:rFonts w:ascii="Corbel" w:hAnsi="Corbel"/>
                <w:sz w:val="16"/>
                <w:szCs w:val="16"/>
              </w:rPr>
            </w:pPr>
            <w:r w:rsidRPr="005E5F8C">
              <w:rPr>
                <w:rFonts w:ascii="Corbel" w:hAnsi="Corbel"/>
                <w:sz w:val="16"/>
                <w:szCs w:val="16"/>
              </w:rPr>
              <w:t xml:space="preserve">Richard </w:t>
            </w:r>
            <w:proofErr w:type="spellStart"/>
            <w:r w:rsidRPr="005E5F8C">
              <w:rPr>
                <w:rFonts w:ascii="Corbel" w:hAnsi="Corbel"/>
                <w:sz w:val="16"/>
                <w:szCs w:val="16"/>
              </w:rPr>
              <w:t>Almonte</w:t>
            </w:r>
            <w:proofErr w:type="spellEnd"/>
            <w:r w:rsidRPr="005E5F8C">
              <w:rPr>
                <w:rFonts w:ascii="Corbel" w:hAnsi="Corbel"/>
                <w:sz w:val="16"/>
                <w:szCs w:val="16"/>
              </w:rPr>
              <w:t>,</w:t>
            </w:r>
          </w:p>
          <w:p w:rsidR="008F5821" w:rsidRPr="005E5F8C" w:rsidRDefault="008F5821" w:rsidP="007C44EB">
            <w:pPr>
              <w:jc w:val="center"/>
              <w:rPr>
                <w:rFonts w:ascii="Corbel" w:hAnsi="Corbel"/>
                <w:sz w:val="16"/>
                <w:szCs w:val="16"/>
              </w:rPr>
            </w:pPr>
            <w:r w:rsidRPr="005E5F8C">
              <w:rPr>
                <w:rFonts w:ascii="Corbel" w:hAnsi="Corbel"/>
                <w:sz w:val="16"/>
                <w:szCs w:val="16"/>
              </w:rPr>
              <w:t xml:space="preserve">George Brown College </w:t>
            </w:r>
          </w:p>
        </w:tc>
        <w:tc>
          <w:tcPr>
            <w:tcW w:w="2438" w:type="dxa"/>
          </w:tcPr>
          <w:p w:rsidR="008F5821" w:rsidRPr="005E5F8C" w:rsidRDefault="008F5821" w:rsidP="007C44EB">
            <w:pPr>
              <w:jc w:val="center"/>
              <w:rPr>
                <w:rFonts w:ascii="Corbel" w:hAnsi="Corbel"/>
                <w:b/>
                <w:sz w:val="16"/>
                <w:szCs w:val="16"/>
              </w:rPr>
            </w:pPr>
            <w:r w:rsidRPr="005E5F8C">
              <w:rPr>
                <w:rFonts w:ascii="Corbel" w:hAnsi="Corbel"/>
                <w:b/>
                <w:sz w:val="16"/>
                <w:szCs w:val="16"/>
              </w:rPr>
              <w:t>Pedagogy and Teacher Lore in the Basic Writing Classroom</w:t>
            </w:r>
          </w:p>
          <w:p w:rsidR="008F5821" w:rsidRPr="005E5F8C" w:rsidRDefault="008F5821" w:rsidP="007C44EB">
            <w:pPr>
              <w:jc w:val="center"/>
              <w:rPr>
                <w:rFonts w:ascii="Corbel" w:hAnsi="Corbel"/>
                <w:sz w:val="16"/>
                <w:szCs w:val="16"/>
              </w:rPr>
            </w:pPr>
          </w:p>
          <w:p w:rsidR="008F5821" w:rsidRPr="005E5F8C" w:rsidRDefault="008F5821" w:rsidP="007C44EB">
            <w:pPr>
              <w:jc w:val="center"/>
              <w:rPr>
                <w:rFonts w:ascii="Corbel" w:hAnsi="Corbel"/>
                <w:sz w:val="16"/>
                <w:szCs w:val="16"/>
              </w:rPr>
            </w:pPr>
            <w:r w:rsidRPr="005E5F8C">
              <w:rPr>
                <w:rFonts w:ascii="Corbel" w:hAnsi="Corbel"/>
                <w:sz w:val="16"/>
                <w:szCs w:val="16"/>
              </w:rPr>
              <w:t>Derrick Hempel</w:t>
            </w:r>
          </w:p>
          <w:p w:rsidR="008F5821" w:rsidRPr="005E5F8C" w:rsidRDefault="008F5821" w:rsidP="007C44EB">
            <w:pPr>
              <w:jc w:val="center"/>
              <w:rPr>
                <w:rFonts w:ascii="Corbel" w:hAnsi="Corbel"/>
                <w:sz w:val="16"/>
                <w:szCs w:val="16"/>
              </w:rPr>
            </w:pPr>
            <w:r w:rsidRPr="005E5F8C">
              <w:rPr>
                <w:rFonts w:ascii="Corbel" w:hAnsi="Corbel"/>
                <w:sz w:val="16"/>
                <w:szCs w:val="16"/>
              </w:rPr>
              <w:t xml:space="preserve">Humber College </w:t>
            </w:r>
          </w:p>
        </w:tc>
      </w:tr>
      <w:tr w:rsidR="008F5821" w:rsidRPr="005E5F8C" w:rsidTr="007C44EB">
        <w:tc>
          <w:tcPr>
            <w:tcW w:w="1526" w:type="dxa"/>
          </w:tcPr>
          <w:p w:rsidR="008F5821" w:rsidRPr="005E5F8C" w:rsidRDefault="008F5821" w:rsidP="007C44EB">
            <w:pPr>
              <w:rPr>
                <w:rFonts w:ascii="Corbel" w:hAnsi="Corbel"/>
                <w:b/>
                <w:i/>
                <w:sz w:val="18"/>
              </w:rPr>
            </w:pPr>
            <w:r w:rsidRPr="005E5F8C">
              <w:rPr>
                <w:rFonts w:ascii="Corbel" w:hAnsi="Corbel"/>
                <w:b/>
                <w:i/>
                <w:sz w:val="18"/>
              </w:rPr>
              <w:t>FORMAT</w:t>
            </w:r>
          </w:p>
        </w:tc>
        <w:tc>
          <w:tcPr>
            <w:tcW w:w="2438" w:type="dxa"/>
          </w:tcPr>
          <w:p w:rsidR="008F5821" w:rsidRPr="005E5F8C" w:rsidRDefault="008F5821" w:rsidP="007C44EB">
            <w:pPr>
              <w:jc w:val="center"/>
              <w:rPr>
                <w:rFonts w:ascii="Corbel" w:hAnsi="Corbel"/>
                <w:i/>
                <w:sz w:val="16"/>
              </w:rPr>
            </w:pPr>
            <w:r w:rsidRPr="005E5F8C">
              <w:rPr>
                <w:rFonts w:ascii="Corbel" w:hAnsi="Corbel"/>
                <w:i/>
                <w:sz w:val="16"/>
              </w:rPr>
              <w:t>PANEL</w:t>
            </w:r>
          </w:p>
        </w:tc>
        <w:tc>
          <w:tcPr>
            <w:tcW w:w="2438" w:type="dxa"/>
          </w:tcPr>
          <w:p w:rsidR="008F5821" w:rsidRPr="005E5F8C" w:rsidRDefault="008F5821" w:rsidP="007C44EB">
            <w:pPr>
              <w:jc w:val="center"/>
              <w:rPr>
                <w:rFonts w:ascii="Corbel" w:hAnsi="Corbel"/>
                <w:i/>
                <w:sz w:val="16"/>
              </w:rPr>
            </w:pPr>
            <w:r w:rsidRPr="005E5F8C">
              <w:rPr>
                <w:rFonts w:ascii="Corbel" w:hAnsi="Corbel"/>
                <w:i/>
                <w:sz w:val="16"/>
              </w:rPr>
              <w:t xml:space="preserve">WORKSHOP </w:t>
            </w:r>
          </w:p>
        </w:tc>
        <w:tc>
          <w:tcPr>
            <w:tcW w:w="2438" w:type="dxa"/>
          </w:tcPr>
          <w:p w:rsidR="008F5821" w:rsidRPr="005E5F8C" w:rsidRDefault="008F5821" w:rsidP="007C44EB">
            <w:pPr>
              <w:jc w:val="center"/>
              <w:rPr>
                <w:rFonts w:ascii="Corbel" w:hAnsi="Corbel"/>
                <w:i/>
                <w:sz w:val="16"/>
              </w:rPr>
            </w:pPr>
            <w:r w:rsidRPr="005E5F8C">
              <w:rPr>
                <w:rFonts w:ascii="Corbel" w:hAnsi="Corbel"/>
                <w:i/>
                <w:sz w:val="16"/>
              </w:rPr>
              <w:t xml:space="preserve">PAPER </w:t>
            </w:r>
          </w:p>
        </w:tc>
        <w:tc>
          <w:tcPr>
            <w:tcW w:w="2438" w:type="dxa"/>
          </w:tcPr>
          <w:p w:rsidR="008F5821" w:rsidRPr="005E5F8C" w:rsidRDefault="008F5821" w:rsidP="007C44EB">
            <w:pPr>
              <w:jc w:val="center"/>
              <w:rPr>
                <w:rFonts w:ascii="Corbel" w:hAnsi="Corbel"/>
                <w:i/>
                <w:sz w:val="16"/>
              </w:rPr>
            </w:pPr>
            <w:r w:rsidRPr="005E5F8C">
              <w:rPr>
                <w:rFonts w:ascii="Corbel" w:hAnsi="Corbel"/>
                <w:i/>
                <w:sz w:val="16"/>
              </w:rPr>
              <w:t xml:space="preserve">TBD </w:t>
            </w:r>
          </w:p>
        </w:tc>
        <w:tc>
          <w:tcPr>
            <w:tcW w:w="2438" w:type="dxa"/>
          </w:tcPr>
          <w:p w:rsidR="008F5821" w:rsidRPr="005E5F8C" w:rsidRDefault="008F5821" w:rsidP="007C44EB">
            <w:pPr>
              <w:jc w:val="center"/>
              <w:rPr>
                <w:rFonts w:ascii="Corbel" w:hAnsi="Corbel"/>
                <w:i/>
                <w:sz w:val="16"/>
              </w:rPr>
            </w:pPr>
            <w:r w:rsidRPr="005E5F8C">
              <w:rPr>
                <w:rFonts w:ascii="Corbel" w:hAnsi="Corbel"/>
                <w:i/>
                <w:sz w:val="16"/>
              </w:rPr>
              <w:t xml:space="preserve">WORKSHOP </w:t>
            </w:r>
          </w:p>
        </w:tc>
      </w:tr>
      <w:tr w:rsidR="008F5821" w:rsidRPr="005E5F8C" w:rsidTr="007C44EB">
        <w:tc>
          <w:tcPr>
            <w:tcW w:w="1526" w:type="dxa"/>
          </w:tcPr>
          <w:p w:rsidR="008F5821" w:rsidRPr="005E5F8C" w:rsidRDefault="008F5821" w:rsidP="007C44EB">
            <w:pPr>
              <w:rPr>
                <w:rFonts w:ascii="Corbel" w:hAnsi="Corbel"/>
                <w:b/>
                <w:i/>
                <w:sz w:val="18"/>
              </w:rPr>
            </w:pPr>
          </w:p>
          <w:p w:rsidR="00B67461" w:rsidRPr="005E5F8C" w:rsidRDefault="00B67461" w:rsidP="007C44EB">
            <w:pPr>
              <w:rPr>
                <w:rFonts w:ascii="Corbel" w:hAnsi="Corbel"/>
                <w:b/>
                <w:i/>
                <w:sz w:val="18"/>
              </w:rPr>
            </w:pPr>
          </w:p>
          <w:p w:rsidR="00B67461" w:rsidRPr="005E5F8C" w:rsidRDefault="00B67461" w:rsidP="007C44EB">
            <w:pPr>
              <w:rPr>
                <w:rFonts w:ascii="Corbel" w:hAnsi="Corbel"/>
                <w:b/>
                <w:i/>
                <w:sz w:val="18"/>
              </w:rPr>
            </w:pPr>
          </w:p>
          <w:p w:rsidR="00B67461" w:rsidRPr="005E5F8C" w:rsidRDefault="00B67461" w:rsidP="007C44EB">
            <w:pPr>
              <w:rPr>
                <w:rFonts w:ascii="Corbel" w:hAnsi="Corbel"/>
                <w:b/>
                <w:i/>
                <w:sz w:val="18"/>
              </w:rPr>
            </w:pPr>
          </w:p>
          <w:p w:rsidR="00B67461" w:rsidRPr="005E5F8C" w:rsidRDefault="00B67461" w:rsidP="007C44EB">
            <w:pPr>
              <w:rPr>
                <w:rFonts w:ascii="Corbel" w:hAnsi="Corbel"/>
                <w:b/>
                <w:i/>
                <w:sz w:val="18"/>
              </w:rPr>
            </w:pPr>
          </w:p>
          <w:p w:rsidR="00B67461" w:rsidRPr="005E5F8C" w:rsidRDefault="00B67461" w:rsidP="007C44EB">
            <w:pPr>
              <w:rPr>
                <w:rFonts w:ascii="Corbel" w:hAnsi="Corbel"/>
                <w:b/>
                <w:i/>
                <w:sz w:val="18"/>
              </w:rPr>
            </w:pPr>
            <w:r w:rsidRPr="005E5F8C">
              <w:rPr>
                <w:rFonts w:ascii="Corbel" w:hAnsi="Corbel"/>
                <w:b/>
                <w:i/>
                <w:sz w:val="18"/>
              </w:rPr>
              <w:t xml:space="preserve">DESCRIPTION </w:t>
            </w:r>
          </w:p>
        </w:tc>
        <w:tc>
          <w:tcPr>
            <w:tcW w:w="2438" w:type="dxa"/>
          </w:tcPr>
          <w:p w:rsidR="008F5821" w:rsidRPr="005E5F8C" w:rsidRDefault="0038409F" w:rsidP="007C44EB">
            <w:pPr>
              <w:jc w:val="center"/>
              <w:rPr>
                <w:rFonts w:ascii="Corbel" w:hAnsi="Corbel"/>
                <w:i/>
                <w:sz w:val="16"/>
              </w:rPr>
            </w:pPr>
            <w:r w:rsidRPr="005E5F8C">
              <w:rPr>
                <w:rFonts w:ascii="Corbel" w:hAnsi="Corbel"/>
                <w:i/>
                <w:sz w:val="16"/>
              </w:rPr>
              <w:t>This panel format will discuss Durham College's successful</w:t>
            </w:r>
            <w:r w:rsidRPr="005E5F8C">
              <w:rPr>
                <w:rFonts w:ascii="Corbel" w:hAnsi="Corbel"/>
                <w:i/>
                <w:sz w:val="16"/>
              </w:rPr>
              <w:br/>
              <w:t xml:space="preserve"> Dual Credit program in Communications.  Teaming with partner schools from the Durham District School Board, Durham College's Communications course has been taught along with grade 12 English classes.</w:t>
            </w:r>
          </w:p>
        </w:tc>
        <w:tc>
          <w:tcPr>
            <w:tcW w:w="2438" w:type="dxa"/>
          </w:tcPr>
          <w:p w:rsidR="008F5821" w:rsidRPr="005E5F8C" w:rsidRDefault="000B2303" w:rsidP="007C44EB">
            <w:pPr>
              <w:jc w:val="center"/>
              <w:rPr>
                <w:rFonts w:ascii="Corbel" w:hAnsi="Corbel"/>
                <w:i/>
                <w:sz w:val="16"/>
              </w:rPr>
            </w:pPr>
            <w:r w:rsidRPr="005E5F8C">
              <w:rPr>
                <w:rFonts w:ascii="Corbel" w:hAnsi="Corbel"/>
                <w:i/>
                <w:sz w:val="16"/>
              </w:rPr>
              <w:t>Cheating in the classroom has always been a problem for teachers.  With the increase of internationalization, it is important to recognize the cultural influences related to cheating and plagiarism in a multi-cultural college classroom.  In this session participants will learn about various aspects of academic honesty as well as ways to prevent, control, and reduce incidents.  This presentation will involve a questionnaire, discussion and presentation of various aspects of cheating and plagiarism including the methods, the reasons for, and management of this ever-evolving issue.</w:t>
            </w:r>
          </w:p>
        </w:tc>
        <w:tc>
          <w:tcPr>
            <w:tcW w:w="2438" w:type="dxa"/>
          </w:tcPr>
          <w:p w:rsidR="008F5821" w:rsidRPr="005E5F8C" w:rsidRDefault="008F5821" w:rsidP="007C44EB">
            <w:pPr>
              <w:jc w:val="center"/>
              <w:rPr>
                <w:rFonts w:ascii="Corbel" w:hAnsi="Corbel"/>
                <w:i/>
                <w:sz w:val="16"/>
              </w:rPr>
            </w:pPr>
            <w:r w:rsidRPr="005E5F8C">
              <w:rPr>
                <w:rFonts w:ascii="Corbel" w:hAnsi="Corbel"/>
                <w:i/>
                <w:sz w:val="16"/>
              </w:rPr>
              <w:t>Students are often taught a one-size-fits-all model of writing. Consequently, students tend to think of writing as a way of telling that involves a set, linear process: read - think - write. Students should, however, be encouraged to think of writing as a way of knowing wherein the read/think/write process is less rigid and more fluid. In upending tired writing processes, educators should also work to demystify writing and to constantly demonstrate how and where writing fits into the post-secondary landscape and beyond.</w:t>
            </w:r>
          </w:p>
        </w:tc>
        <w:tc>
          <w:tcPr>
            <w:tcW w:w="2438" w:type="dxa"/>
          </w:tcPr>
          <w:p w:rsidR="008F5821" w:rsidRPr="005E5F8C" w:rsidRDefault="000B2303" w:rsidP="007C44EB">
            <w:pPr>
              <w:jc w:val="center"/>
              <w:rPr>
                <w:rFonts w:ascii="Corbel" w:hAnsi="Corbel"/>
                <w:i/>
                <w:sz w:val="16"/>
              </w:rPr>
            </w:pPr>
            <w:r w:rsidRPr="005E5F8C">
              <w:rPr>
                <w:rFonts w:ascii="Corbel" w:hAnsi="Corbel"/>
                <w:i/>
                <w:sz w:val="16"/>
              </w:rPr>
              <w:t>The need has arisen for students to not only have a specific knowledge base and skill set, but to behave in specific pro-social ways at work. These pro-social behaviours are often labelled “soft skills”, but they are also interpersonal communication strategies. Interpersonal communication has garnered less attention in college curriculum design than writing and speaking, and so this session “engages” with the innovative process of creating curriculum for such a course. We’ll look at what theories underpin behaviour-based outcomes, what assessments the curriculum designers created, how pilots of the course have gone, and what students think of the course.</w:t>
            </w:r>
          </w:p>
        </w:tc>
        <w:tc>
          <w:tcPr>
            <w:tcW w:w="2438" w:type="dxa"/>
          </w:tcPr>
          <w:p w:rsidR="008F5821" w:rsidRPr="005E5F8C" w:rsidRDefault="000B2303" w:rsidP="007C44EB">
            <w:pPr>
              <w:jc w:val="center"/>
              <w:rPr>
                <w:rFonts w:ascii="Corbel" w:hAnsi="Corbel"/>
                <w:i/>
                <w:sz w:val="16"/>
              </w:rPr>
            </w:pPr>
            <w:r w:rsidRPr="005E5F8C">
              <w:rPr>
                <w:rFonts w:ascii="Corbel" w:hAnsi="Corbel"/>
                <w:i/>
                <w:sz w:val="16"/>
              </w:rPr>
              <w:t>Significant work has been conducted on the best way to teach Basic Writers. This workshop will review the various pedagogical approaches to the Basic Writing class, starting with Mina Shaughnessy's Errors and Expectations, and contrast theory with the pragmatic and time-pressured choices made by teachers, who often rely upon teacher lore. We will workshop teaching situations and review how experience and theory combine to serve our students. At the end of the workshop, teachers should have an understanding of how their classrooms are theoretically situated.</w:t>
            </w:r>
          </w:p>
        </w:tc>
      </w:tr>
    </w:tbl>
    <w:p w:rsidR="008F5821" w:rsidRPr="005E5F8C" w:rsidRDefault="008F5821">
      <w:pPr>
        <w:rPr>
          <w:rFonts w:ascii="Corbel" w:hAnsi="Corbel"/>
        </w:rPr>
      </w:pPr>
    </w:p>
    <w:p w:rsidR="008F5821" w:rsidRPr="005E5F8C" w:rsidRDefault="008F5821" w:rsidP="008F5821">
      <w:pPr>
        <w:jc w:val="center"/>
        <w:rPr>
          <w:rFonts w:ascii="Corbel" w:hAnsi="Corbel"/>
          <w:b/>
          <w:sz w:val="32"/>
        </w:rPr>
      </w:pPr>
    </w:p>
    <w:p w:rsidR="008F5821" w:rsidRPr="005E5F8C" w:rsidRDefault="005E5F8C" w:rsidP="008F5821">
      <w:pPr>
        <w:jc w:val="center"/>
        <w:rPr>
          <w:rFonts w:ascii="Corbel" w:hAnsi="Corbel"/>
          <w:b/>
          <w:color w:val="92D050"/>
          <w:sz w:val="32"/>
        </w:rPr>
      </w:pPr>
      <w:r>
        <w:rPr>
          <w:rFonts w:ascii="Corbel" w:hAnsi="Corbel"/>
          <w:b/>
          <w:sz w:val="32"/>
        </w:rPr>
        <w:lastRenderedPageBreak/>
        <w:br/>
      </w:r>
      <w:r w:rsidR="008F5821" w:rsidRPr="005E5F8C">
        <w:rPr>
          <w:rFonts w:ascii="Corbel" w:hAnsi="Corbel"/>
          <w:b/>
          <w:sz w:val="32"/>
        </w:rPr>
        <w:t xml:space="preserve">CALL CONFERENCE 2015 </w:t>
      </w:r>
      <w:r>
        <w:rPr>
          <w:rFonts w:ascii="Corbel" w:hAnsi="Corbel"/>
          <w:b/>
          <w:sz w:val="32"/>
        </w:rPr>
        <w:br/>
      </w:r>
      <w:r w:rsidR="008F5821" w:rsidRPr="005E5F8C">
        <w:rPr>
          <w:rFonts w:ascii="Corbel" w:hAnsi="Corbel"/>
          <w:b/>
          <w:color w:val="45842C"/>
          <w:sz w:val="32"/>
        </w:rPr>
        <w:t xml:space="preserve">FRIDAY MAY </w:t>
      </w:r>
      <w:r w:rsidR="00B67461" w:rsidRPr="005E5F8C">
        <w:rPr>
          <w:rFonts w:ascii="Corbel" w:hAnsi="Corbel"/>
          <w:b/>
          <w:color w:val="45842C"/>
          <w:sz w:val="32"/>
        </w:rPr>
        <w:t>29</w:t>
      </w:r>
      <w:r w:rsidR="00B67461" w:rsidRPr="005E5F8C">
        <w:rPr>
          <w:rFonts w:ascii="Corbel" w:hAnsi="Corbel"/>
          <w:b/>
          <w:color w:val="45842C"/>
          <w:sz w:val="32"/>
          <w:vertAlign w:val="superscript"/>
        </w:rPr>
        <w:t>th</w:t>
      </w:r>
      <w:r w:rsidR="00B67461" w:rsidRPr="005E5F8C">
        <w:rPr>
          <w:rFonts w:ascii="Corbel" w:hAnsi="Corbel"/>
          <w:b/>
          <w:color w:val="45842C"/>
          <w:sz w:val="32"/>
        </w:rPr>
        <w:t xml:space="preserve"> -</w:t>
      </w:r>
      <w:r w:rsidR="008F5821" w:rsidRPr="005E5F8C">
        <w:rPr>
          <w:rFonts w:ascii="Corbel" w:hAnsi="Corbel"/>
          <w:b/>
          <w:color w:val="45842C"/>
          <w:sz w:val="32"/>
        </w:rPr>
        <w:t xml:space="preserve"> 9:15am - 10:15am Breakout Sessions </w:t>
      </w:r>
    </w:p>
    <w:tbl>
      <w:tblPr>
        <w:tblStyle w:val="TableGrid"/>
        <w:tblW w:w="12866" w:type="dxa"/>
        <w:tblLook w:val="04A0" w:firstRow="1" w:lastRow="0" w:firstColumn="1" w:lastColumn="0" w:noHBand="0" w:noVBand="1"/>
      </w:tblPr>
      <w:tblGrid>
        <w:gridCol w:w="1526"/>
        <w:gridCol w:w="2835"/>
        <w:gridCol w:w="2835"/>
        <w:gridCol w:w="2835"/>
        <w:gridCol w:w="2835"/>
      </w:tblGrid>
      <w:tr w:rsidR="001C25ED" w:rsidRPr="005E5F8C" w:rsidTr="001C25ED">
        <w:tc>
          <w:tcPr>
            <w:tcW w:w="1526" w:type="dxa"/>
          </w:tcPr>
          <w:p w:rsidR="001C25ED" w:rsidRPr="005E5F8C" w:rsidRDefault="001C25ED" w:rsidP="007C44EB">
            <w:pPr>
              <w:rPr>
                <w:rFonts w:ascii="Corbel" w:hAnsi="Corbel"/>
                <w:b/>
              </w:rPr>
            </w:pPr>
            <w:r w:rsidRPr="005E5F8C">
              <w:rPr>
                <w:rFonts w:ascii="Corbel" w:hAnsi="Corbel"/>
                <w:b/>
                <w:sz w:val="20"/>
              </w:rPr>
              <w:t xml:space="preserve">TITLE, </w:t>
            </w:r>
            <w:r w:rsidRPr="005E5F8C">
              <w:rPr>
                <w:rFonts w:ascii="Corbel" w:hAnsi="Corbel"/>
                <w:b/>
                <w:sz w:val="20"/>
              </w:rPr>
              <w:br/>
              <w:t xml:space="preserve">SESSION PRESENTER AND COLLEGE  </w:t>
            </w:r>
          </w:p>
        </w:tc>
        <w:tc>
          <w:tcPr>
            <w:tcW w:w="2835" w:type="dxa"/>
          </w:tcPr>
          <w:p w:rsidR="001C25ED" w:rsidRPr="005E5F8C" w:rsidRDefault="001C25ED" w:rsidP="007C44EB">
            <w:pPr>
              <w:jc w:val="center"/>
              <w:rPr>
                <w:rFonts w:ascii="Corbel" w:hAnsi="Corbel"/>
                <w:b/>
                <w:sz w:val="16"/>
                <w:szCs w:val="16"/>
              </w:rPr>
            </w:pPr>
            <w:proofErr w:type="spellStart"/>
            <w:proofErr w:type="gramStart"/>
            <w:r w:rsidRPr="005E5F8C">
              <w:rPr>
                <w:rFonts w:ascii="Corbel" w:hAnsi="Corbel"/>
                <w:b/>
                <w:sz w:val="16"/>
                <w:szCs w:val="16"/>
              </w:rPr>
              <w:t>wikiNow</w:t>
            </w:r>
            <w:proofErr w:type="spellEnd"/>
            <w:proofErr w:type="gramEnd"/>
            <w:r w:rsidRPr="005E5F8C">
              <w:rPr>
                <w:rFonts w:ascii="Corbel" w:hAnsi="Corbel"/>
                <w:b/>
                <w:sz w:val="16"/>
                <w:szCs w:val="16"/>
              </w:rPr>
              <w:t xml:space="preserve">! Using </w:t>
            </w:r>
            <w:proofErr w:type="spellStart"/>
            <w:r w:rsidRPr="005E5F8C">
              <w:rPr>
                <w:rFonts w:ascii="Corbel" w:hAnsi="Corbel"/>
                <w:b/>
                <w:sz w:val="16"/>
                <w:szCs w:val="16"/>
              </w:rPr>
              <w:t>wikiHow</w:t>
            </w:r>
            <w:proofErr w:type="spellEnd"/>
            <w:r w:rsidRPr="005E5F8C">
              <w:rPr>
                <w:rFonts w:ascii="Corbel" w:hAnsi="Corbel"/>
                <w:b/>
                <w:sz w:val="16"/>
                <w:szCs w:val="16"/>
              </w:rPr>
              <w:t xml:space="preserve"> as a </w:t>
            </w:r>
            <w:r w:rsidR="000C4E6F" w:rsidRPr="005E5F8C">
              <w:rPr>
                <w:rFonts w:ascii="Corbel" w:hAnsi="Corbel"/>
                <w:b/>
                <w:sz w:val="16"/>
                <w:szCs w:val="16"/>
              </w:rPr>
              <w:t xml:space="preserve">Learning Tool </w:t>
            </w:r>
            <w:r w:rsidRPr="005E5F8C">
              <w:rPr>
                <w:rFonts w:ascii="Corbel" w:hAnsi="Corbel"/>
                <w:b/>
                <w:sz w:val="16"/>
                <w:szCs w:val="16"/>
              </w:rPr>
              <w:t xml:space="preserve">for </w:t>
            </w:r>
            <w:r w:rsidR="000C4E6F" w:rsidRPr="005E5F8C">
              <w:rPr>
                <w:rFonts w:ascii="Corbel" w:hAnsi="Corbel"/>
                <w:b/>
                <w:sz w:val="16"/>
                <w:szCs w:val="16"/>
              </w:rPr>
              <w:t xml:space="preserve">Writing </w:t>
            </w:r>
            <w:r w:rsidRPr="005E5F8C">
              <w:rPr>
                <w:rFonts w:ascii="Corbel" w:hAnsi="Corbel"/>
                <w:b/>
                <w:sz w:val="16"/>
                <w:szCs w:val="16"/>
              </w:rPr>
              <w:t xml:space="preserve">and </w:t>
            </w:r>
            <w:r w:rsidR="000C4E6F" w:rsidRPr="005E5F8C">
              <w:rPr>
                <w:rFonts w:ascii="Corbel" w:hAnsi="Corbel"/>
                <w:b/>
                <w:sz w:val="16"/>
                <w:szCs w:val="16"/>
              </w:rPr>
              <w:t>Publishing Technical Instructions</w:t>
            </w:r>
          </w:p>
          <w:p w:rsidR="001C25ED" w:rsidRPr="005E5F8C" w:rsidRDefault="001C25ED" w:rsidP="007C44EB">
            <w:pPr>
              <w:jc w:val="center"/>
              <w:rPr>
                <w:rFonts w:ascii="Corbel" w:hAnsi="Corbel"/>
                <w:sz w:val="16"/>
                <w:szCs w:val="16"/>
              </w:rPr>
            </w:pPr>
          </w:p>
          <w:p w:rsidR="001C25ED" w:rsidRPr="005E5F8C" w:rsidRDefault="001C25ED" w:rsidP="007C44EB">
            <w:pPr>
              <w:jc w:val="center"/>
              <w:rPr>
                <w:rFonts w:ascii="Corbel" w:hAnsi="Corbel"/>
                <w:sz w:val="16"/>
                <w:szCs w:val="16"/>
              </w:rPr>
            </w:pPr>
            <w:r w:rsidRPr="005E5F8C">
              <w:rPr>
                <w:rFonts w:ascii="Corbel" w:hAnsi="Corbel"/>
                <w:sz w:val="16"/>
                <w:szCs w:val="16"/>
              </w:rPr>
              <w:t>Leann Nicholson,</w:t>
            </w:r>
          </w:p>
          <w:p w:rsidR="001C25ED" w:rsidRPr="005E5F8C" w:rsidRDefault="001C25ED" w:rsidP="007C44EB">
            <w:pPr>
              <w:jc w:val="center"/>
              <w:rPr>
                <w:rFonts w:ascii="Corbel" w:hAnsi="Corbel"/>
                <w:sz w:val="16"/>
                <w:szCs w:val="16"/>
              </w:rPr>
            </w:pPr>
            <w:r w:rsidRPr="005E5F8C">
              <w:rPr>
                <w:rFonts w:ascii="Corbel" w:hAnsi="Corbel"/>
                <w:sz w:val="16"/>
                <w:szCs w:val="16"/>
              </w:rPr>
              <w:t xml:space="preserve">Algonquin College </w:t>
            </w:r>
          </w:p>
        </w:tc>
        <w:tc>
          <w:tcPr>
            <w:tcW w:w="2835" w:type="dxa"/>
          </w:tcPr>
          <w:p w:rsidR="001C25ED" w:rsidRPr="005E5F8C" w:rsidRDefault="001C25ED" w:rsidP="007C44EB">
            <w:pPr>
              <w:jc w:val="center"/>
              <w:rPr>
                <w:rFonts w:ascii="Corbel" w:hAnsi="Corbel"/>
                <w:b/>
                <w:sz w:val="16"/>
                <w:szCs w:val="16"/>
              </w:rPr>
            </w:pPr>
            <w:r w:rsidRPr="005E5F8C">
              <w:rPr>
                <w:rFonts w:ascii="Corbel" w:hAnsi="Corbel"/>
                <w:b/>
                <w:sz w:val="16"/>
                <w:szCs w:val="16"/>
              </w:rPr>
              <w:t>Social Media and Student Engagement: A Dynamic Duo</w:t>
            </w:r>
          </w:p>
          <w:p w:rsidR="001C25ED" w:rsidRPr="005E5F8C" w:rsidRDefault="001C25ED" w:rsidP="007C44EB">
            <w:pPr>
              <w:jc w:val="center"/>
              <w:rPr>
                <w:rFonts w:ascii="Corbel" w:hAnsi="Corbel"/>
                <w:sz w:val="16"/>
                <w:szCs w:val="16"/>
              </w:rPr>
            </w:pPr>
          </w:p>
          <w:p w:rsidR="001C25ED" w:rsidRPr="005E5F8C" w:rsidRDefault="001C25ED" w:rsidP="007C44EB">
            <w:pPr>
              <w:jc w:val="center"/>
              <w:rPr>
                <w:rFonts w:ascii="Corbel" w:hAnsi="Corbel"/>
                <w:sz w:val="16"/>
                <w:szCs w:val="16"/>
              </w:rPr>
            </w:pPr>
            <w:r w:rsidRPr="005E5F8C">
              <w:rPr>
                <w:rFonts w:ascii="Corbel" w:hAnsi="Corbel"/>
                <w:sz w:val="16"/>
                <w:szCs w:val="16"/>
              </w:rPr>
              <w:t>Dawn McGuckin, Caleigh Windolf</w:t>
            </w:r>
            <w:r w:rsidRPr="005E5F8C">
              <w:rPr>
                <w:rFonts w:ascii="Corbel" w:hAnsi="Corbel"/>
                <w:sz w:val="16"/>
                <w:szCs w:val="16"/>
              </w:rPr>
              <w:br/>
              <w:t xml:space="preserve">Durham College </w:t>
            </w:r>
          </w:p>
        </w:tc>
        <w:tc>
          <w:tcPr>
            <w:tcW w:w="2835" w:type="dxa"/>
          </w:tcPr>
          <w:p w:rsidR="001C25ED" w:rsidRPr="005E5F8C" w:rsidRDefault="001C25ED" w:rsidP="007C44EB">
            <w:pPr>
              <w:jc w:val="center"/>
              <w:rPr>
                <w:rFonts w:ascii="Corbel" w:hAnsi="Corbel"/>
                <w:b/>
                <w:sz w:val="16"/>
                <w:szCs w:val="16"/>
              </w:rPr>
            </w:pPr>
            <w:r w:rsidRPr="005E5F8C">
              <w:rPr>
                <w:rFonts w:ascii="Corbel" w:hAnsi="Corbel"/>
                <w:b/>
                <w:sz w:val="16"/>
                <w:szCs w:val="16"/>
              </w:rPr>
              <w:t>“I Need to Explain, Not Argue”: Teaching Critical Reading and Writing Skills to Students in Technical Programs</w:t>
            </w:r>
          </w:p>
          <w:p w:rsidR="001C25ED" w:rsidRPr="005E5F8C" w:rsidRDefault="001C25ED" w:rsidP="007C44EB">
            <w:pPr>
              <w:jc w:val="center"/>
              <w:rPr>
                <w:rFonts w:ascii="Corbel" w:hAnsi="Corbel"/>
                <w:sz w:val="16"/>
                <w:szCs w:val="16"/>
              </w:rPr>
            </w:pPr>
          </w:p>
          <w:p w:rsidR="001C25ED" w:rsidRPr="005E5F8C" w:rsidRDefault="001C25ED" w:rsidP="007C44EB">
            <w:pPr>
              <w:jc w:val="center"/>
              <w:rPr>
                <w:rFonts w:ascii="Corbel" w:hAnsi="Corbel"/>
                <w:sz w:val="16"/>
                <w:szCs w:val="16"/>
              </w:rPr>
            </w:pPr>
            <w:r w:rsidRPr="005E5F8C">
              <w:rPr>
                <w:rFonts w:ascii="Corbel" w:hAnsi="Corbel"/>
                <w:sz w:val="16"/>
                <w:szCs w:val="16"/>
              </w:rPr>
              <w:t>John Stilla,</w:t>
            </w:r>
          </w:p>
          <w:p w:rsidR="001C25ED" w:rsidRPr="005E5F8C" w:rsidRDefault="001C25ED" w:rsidP="007C44EB">
            <w:pPr>
              <w:jc w:val="center"/>
              <w:rPr>
                <w:rFonts w:ascii="Corbel" w:hAnsi="Corbel"/>
                <w:sz w:val="16"/>
                <w:szCs w:val="16"/>
              </w:rPr>
            </w:pPr>
            <w:r w:rsidRPr="005E5F8C">
              <w:rPr>
                <w:rFonts w:ascii="Corbel" w:hAnsi="Corbel"/>
                <w:sz w:val="16"/>
                <w:szCs w:val="16"/>
              </w:rPr>
              <w:t>Humber College</w:t>
            </w:r>
          </w:p>
        </w:tc>
        <w:tc>
          <w:tcPr>
            <w:tcW w:w="2835" w:type="dxa"/>
          </w:tcPr>
          <w:p w:rsidR="001C25ED" w:rsidRPr="000C4E6F" w:rsidRDefault="001C25ED" w:rsidP="007C44EB">
            <w:pPr>
              <w:jc w:val="center"/>
              <w:rPr>
                <w:rFonts w:ascii="Corbel" w:hAnsi="Corbel"/>
                <w:b/>
                <w:sz w:val="16"/>
                <w:szCs w:val="16"/>
              </w:rPr>
            </w:pPr>
            <w:r w:rsidRPr="000C4E6F">
              <w:rPr>
                <w:rFonts w:ascii="Corbel" w:hAnsi="Corbel"/>
                <w:b/>
                <w:sz w:val="16"/>
                <w:szCs w:val="16"/>
              </w:rPr>
              <w:t>Textual Identity in a Digital Age</w:t>
            </w:r>
          </w:p>
          <w:p w:rsidR="001C25ED" w:rsidRPr="005E5F8C" w:rsidRDefault="001C25ED" w:rsidP="007C44EB">
            <w:pPr>
              <w:jc w:val="center"/>
              <w:rPr>
                <w:rFonts w:ascii="Corbel" w:hAnsi="Corbel"/>
                <w:sz w:val="16"/>
                <w:szCs w:val="16"/>
              </w:rPr>
            </w:pPr>
          </w:p>
          <w:p w:rsidR="001C25ED" w:rsidRPr="005E5F8C" w:rsidRDefault="001C25ED" w:rsidP="007C44EB">
            <w:pPr>
              <w:jc w:val="center"/>
              <w:rPr>
                <w:rFonts w:ascii="Corbel" w:hAnsi="Corbel"/>
                <w:sz w:val="16"/>
                <w:szCs w:val="16"/>
              </w:rPr>
            </w:pPr>
            <w:r w:rsidRPr="005E5F8C">
              <w:rPr>
                <w:rFonts w:ascii="Corbel" w:hAnsi="Corbel"/>
                <w:sz w:val="16"/>
                <w:szCs w:val="16"/>
              </w:rPr>
              <w:t>Jeffrey Douglas,</w:t>
            </w:r>
          </w:p>
          <w:p w:rsidR="001C25ED" w:rsidRPr="005E5F8C" w:rsidRDefault="001C25ED" w:rsidP="007C44EB">
            <w:pPr>
              <w:jc w:val="center"/>
              <w:rPr>
                <w:rFonts w:ascii="Corbel" w:hAnsi="Corbel"/>
                <w:sz w:val="16"/>
                <w:szCs w:val="16"/>
              </w:rPr>
            </w:pPr>
            <w:proofErr w:type="spellStart"/>
            <w:r w:rsidRPr="005E5F8C">
              <w:rPr>
                <w:rFonts w:ascii="Corbel" w:hAnsi="Corbel"/>
                <w:sz w:val="16"/>
                <w:szCs w:val="16"/>
              </w:rPr>
              <w:t>Fanshawe</w:t>
            </w:r>
            <w:proofErr w:type="spellEnd"/>
            <w:r w:rsidRPr="005E5F8C">
              <w:rPr>
                <w:rFonts w:ascii="Corbel" w:hAnsi="Corbel"/>
                <w:sz w:val="16"/>
                <w:szCs w:val="16"/>
              </w:rPr>
              <w:t xml:space="preserve"> College </w:t>
            </w:r>
          </w:p>
        </w:tc>
      </w:tr>
      <w:tr w:rsidR="001C25ED" w:rsidRPr="005E5F8C" w:rsidTr="001C25ED">
        <w:tc>
          <w:tcPr>
            <w:tcW w:w="1526" w:type="dxa"/>
          </w:tcPr>
          <w:p w:rsidR="001C25ED" w:rsidRPr="005E5F8C" w:rsidRDefault="001C25ED" w:rsidP="007C44EB">
            <w:pPr>
              <w:rPr>
                <w:rFonts w:ascii="Corbel" w:hAnsi="Corbel"/>
                <w:b/>
                <w:sz w:val="18"/>
              </w:rPr>
            </w:pPr>
            <w:r w:rsidRPr="005E5F8C">
              <w:rPr>
                <w:rFonts w:ascii="Corbel" w:hAnsi="Corbel"/>
                <w:b/>
                <w:sz w:val="18"/>
              </w:rPr>
              <w:t>FORMAT</w:t>
            </w:r>
          </w:p>
        </w:tc>
        <w:tc>
          <w:tcPr>
            <w:tcW w:w="2835" w:type="dxa"/>
          </w:tcPr>
          <w:p w:rsidR="001C25ED" w:rsidRPr="005E5F8C" w:rsidRDefault="001C25ED" w:rsidP="007C44EB">
            <w:pPr>
              <w:jc w:val="center"/>
              <w:rPr>
                <w:rFonts w:ascii="Corbel" w:hAnsi="Corbel"/>
                <w:i/>
                <w:sz w:val="16"/>
              </w:rPr>
            </w:pPr>
            <w:r w:rsidRPr="005E5F8C">
              <w:rPr>
                <w:rFonts w:ascii="Corbel" w:hAnsi="Corbel"/>
                <w:i/>
                <w:sz w:val="16"/>
              </w:rPr>
              <w:t xml:space="preserve">WORKSHOP </w:t>
            </w:r>
          </w:p>
        </w:tc>
        <w:tc>
          <w:tcPr>
            <w:tcW w:w="2835" w:type="dxa"/>
          </w:tcPr>
          <w:p w:rsidR="001C25ED" w:rsidRPr="005E5F8C" w:rsidRDefault="001C25ED" w:rsidP="007C44EB">
            <w:pPr>
              <w:jc w:val="center"/>
              <w:rPr>
                <w:rFonts w:ascii="Corbel" w:hAnsi="Corbel"/>
                <w:i/>
                <w:sz w:val="16"/>
              </w:rPr>
            </w:pPr>
            <w:r w:rsidRPr="005E5F8C">
              <w:rPr>
                <w:rFonts w:ascii="Corbel" w:hAnsi="Corbel"/>
                <w:i/>
                <w:sz w:val="16"/>
              </w:rPr>
              <w:t>WORKSHOP</w:t>
            </w:r>
          </w:p>
        </w:tc>
        <w:tc>
          <w:tcPr>
            <w:tcW w:w="2835" w:type="dxa"/>
          </w:tcPr>
          <w:p w:rsidR="001C25ED" w:rsidRPr="005E5F8C" w:rsidRDefault="001C25ED" w:rsidP="007C44EB">
            <w:pPr>
              <w:jc w:val="center"/>
              <w:rPr>
                <w:rFonts w:ascii="Corbel" w:hAnsi="Corbel"/>
                <w:i/>
                <w:sz w:val="16"/>
              </w:rPr>
            </w:pPr>
            <w:r w:rsidRPr="005E5F8C">
              <w:rPr>
                <w:rFonts w:ascii="Corbel" w:hAnsi="Corbel"/>
                <w:i/>
                <w:sz w:val="16"/>
              </w:rPr>
              <w:t xml:space="preserve">TBD </w:t>
            </w:r>
          </w:p>
        </w:tc>
        <w:tc>
          <w:tcPr>
            <w:tcW w:w="2835" w:type="dxa"/>
          </w:tcPr>
          <w:p w:rsidR="001C25ED" w:rsidRPr="005E5F8C" w:rsidRDefault="001C25ED" w:rsidP="007C44EB">
            <w:pPr>
              <w:jc w:val="center"/>
              <w:rPr>
                <w:rFonts w:ascii="Corbel" w:hAnsi="Corbel"/>
                <w:i/>
                <w:sz w:val="16"/>
              </w:rPr>
            </w:pPr>
            <w:r w:rsidRPr="005E5F8C">
              <w:rPr>
                <w:rFonts w:ascii="Corbel" w:hAnsi="Corbel"/>
                <w:i/>
                <w:sz w:val="16"/>
              </w:rPr>
              <w:t xml:space="preserve">PAPER </w:t>
            </w:r>
          </w:p>
        </w:tc>
      </w:tr>
      <w:tr w:rsidR="001C25ED" w:rsidRPr="005E5F8C" w:rsidTr="001C25ED">
        <w:tc>
          <w:tcPr>
            <w:tcW w:w="1526" w:type="dxa"/>
          </w:tcPr>
          <w:p w:rsidR="001C25ED" w:rsidRPr="005E5F8C" w:rsidRDefault="001C25ED" w:rsidP="007C44EB">
            <w:pPr>
              <w:rPr>
                <w:rFonts w:ascii="Corbel" w:hAnsi="Corbel"/>
                <w:b/>
                <w:sz w:val="18"/>
              </w:rPr>
            </w:pPr>
          </w:p>
          <w:p w:rsidR="001C25ED" w:rsidRPr="005E5F8C" w:rsidRDefault="001C25ED" w:rsidP="007C44EB">
            <w:pPr>
              <w:rPr>
                <w:rFonts w:ascii="Corbel" w:hAnsi="Corbel"/>
                <w:b/>
                <w:sz w:val="18"/>
              </w:rPr>
            </w:pPr>
          </w:p>
          <w:p w:rsidR="001C25ED" w:rsidRPr="005E5F8C" w:rsidRDefault="001C25ED" w:rsidP="007C44EB">
            <w:pPr>
              <w:rPr>
                <w:rFonts w:ascii="Corbel" w:hAnsi="Corbel"/>
                <w:b/>
                <w:sz w:val="18"/>
              </w:rPr>
            </w:pPr>
          </w:p>
          <w:p w:rsidR="001C25ED" w:rsidRPr="005E5F8C" w:rsidRDefault="001C25ED" w:rsidP="007C44EB">
            <w:pPr>
              <w:rPr>
                <w:rFonts w:ascii="Corbel" w:hAnsi="Corbel"/>
                <w:b/>
                <w:sz w:val="18"/>
              </w:rPr>
            </w:pPr>
          </w:p>
          <w:p w:rsidR="001C25ED" w:rsidRPr="005E5F8C" w:rsidRDefault="001C25ED" w:rsidP="007C44EB">
            <w:pPr>
              <w:rPr>
                <w:rFonts w:ascii="Corbel" w:hAnsi="Corbel"/>
                <w:b/>
                <w:sz w:val="18"/>
              </w:rPr>
            </w:pPr>
            <w:r w:rsidRPr="005E5F8C">
              <w:rPr>
                <w:rFonts w:ascii="Corbel" w:hAnsi="Corbel"/>
                <w:b/>
                <w:sz w:val="18"/>
              </w:rPr>
              <w:t xml:space="preserve">DESCRIPTION </w:t>
            </w:r>
          </w:p>
        </w:tc>
        <w:tc>
          <w:tcPr>
            <w:tcW w:w="2835" w:type="dxa"/>
          </w:tcPr>
          <w:p w:rsidR="001C25ED" w:rsidRPr="005E5F8C" w:rsidRDefault="001C25ED" w:rsidP="007C44EB">
            <w:pPr>
              <w:jc w:val="center"/>
              <w:rPr>
                <w:rFonts w:ascii="Corbel" w:hAnsi="Corbel"/>
                <w:i/>
                <w:sz w:val="16"/>
              </w:rPr>
            </w:pPr>
            <w:r w:rsidRPr="005E5F8C">
              <w:rPr>
                <w:rFonts w:ascii="Corbel" w:hAnsi="Corbel"/>
                <w:i/>
                <w:sz w:val="16"/>
              </w:rPr>
              <w:t xml:space="preserve">This workshop guides participants on how to use </w:t>
            </w:r>
            <w:proofErr w:type="spellStart"/>
            <w:r w:rsidRPr="005E5F8C">
              <w:rPr>
                <w:rFonts w:ascii="Corbel" w:hAnsi="Corbel"/>
                <w:i/>
                <w:sz w:val="16"/>
              </w:rPr>
              <w:t>wikiHow</w:t>
            </w:r>
            <w:proofErr w:type="spellEnd"/>
            <w:r w:rsidRPr="005E5F8C">
              <w:rPr>
                <w:rFonts w:ascii="Corbel" w:hAnsi="Corbel"/>
                <w:i/>
                <w:sz w:val="16"/>
              </w:rPr>
              <w:t xml:space="preserve">, an instructional social media platform, to create an assignment in which students contribute technical expertise in a real world setting to an online knowledge community, and how to establish assignment criteria and evaluation techniques.  Using this assignment, dozens of student articles have been featured on one of the most visited sites on the web.  </w:t>
            </w:r>
            <w:proofErr w:type="spellStart"/>
            <w:proofErr w:type="gramStart"/>
            <w:r w:rsidRPr="005E5F8C">
              <w:rPr>
                <w:rFonts w:ascii="Corbel" w:hAnsi="Corbel"/>
                <w:i/>
                <w:sz w:val="16"/>
              </w:rPr>
              <w:t>wikiHow</w:t>
            </w:r>
            <w:proofErr w:type="spellEnd"/>
            <w:proofErr w:type="gramEnd"/>
            <w:r w:rsidRPr="005E5F8C">
              <w:rPr>
                <w:rFonts w:ascii="Corbel" w:hAnsi="Corbel"/>
                <w:i/>
                <w:sz w:val="16"/>
              </w:rPr>
              <w:t xml:space="preserve"> is an excellent platform for teaching technical communication skills and a practical application of multimedia in the classroom or online.  Devices welcome.</w:t>
            </w:r>
          </w:p>
        </w:tc>
        <w:tc>
          <w:tcPr>
            <w:tcW w:w="2835" w:type="dxa"/>
          </w:tcPr>
          <w:p w:rsidR="001C25ED" w:rsidRPr="005E5F8C" w:rsidRDefault="001C25ED" w:rsidP="007C44EB">
            <w:pPr>
              <w:jc w:val="center"/>
              <w:rPr>
                <w:rFonts w:ascii="Corbel" w:hAnsi="Corbel"/>
                <w:i/>
                <w:sz w:val="16"/>
              </w:rPr>
            </w:pPr>
            <w:r w:rsidRPr="005E5F8C">
              <w:rPr>
                <w:rFonts w:ascii="Corbel" w:hAnsi="Corbel"/>
                <w:i/>
                <w:sz w:val="16"/>
              </w:rPr>
              <w:t>Social media is an undeniable component of the learning environment whether instructors choose to embrace it or not. Our students are often more connected to online social networks than they are their real life peers. So why not use the potential power of social media to engage your students in the classroom? This workshop will focus on collaborative case studies and personal success strategies from the presenters. The end result will be a tool kit that attendees can use to integrate social media in their own teaching practice in both an academic and inspiring manner.</w:t>
            </w:r>
          </w:p>
        </w:tc>
        <w:tc>
          <w:tcPr>
            <w:tcW w:w="2835" w:type="dxa"/>
          </w:tcPr>
          <w:p w:rsidR="001C25ED" w:rsidRPr="005E5F8C" w:rsidRDefault="001C25ED" w:rsidP="007C44EB">
            <w:pPr>
              <w:jc w:val="center"/>
              <w:rPr>
                <w:rFonts w:ascii="Corbel" w:hAnsi="Corbel"/>
                <w:i/>
                <w:sz w:val="16"/>
              </w:rPr>
            </w:pPr>
            <w:r w:rsidRPr="005E5F8C">
              <w:rPr>
                <w:rFonts w:ascii="Corbel" w:hAnsi="Corbel"/>
                <w:i/>
                <w:sz w:val="16"/>
              </w:rPr>
              <w:t>Students and faculty in technical programs believe that writing is important, but they would rather write to explain rather than to argue, which contrasts with most institutions’ focus on argumentative writing in first-semester composition courses. This presentation will present Humber’s unique approach to teaching reading and writing to first-semester applied technology students. It will focus on a genre called the expanded definition, which allows students to engage in critical reading, thinking, and writing practices as they apply to expository (rather than argumentative) writing.</w:t>
            </w:r>
          </w:p>
        </w:tc>
        <w:tc>
          <w:tcPr>
            <w:tcW w:w="2835" w:type="dxa"/>
          </w:tcPr>
          <w:p w:rsidR="001C25ED" w:rsidRPr="005E5F8C" w:rsidRDefault="001C25ED" w:rsidP="007C44EB">
            <w:pPr>
              <w:jc w:val="center"/>
              <w:rPr>
                <w:rFonts w:ascii="Corbel" w:hAnsi="Corbel"/>
                <w:i/>
                <w:sz w:val="16"/>
              </w:rPr>
            </w:pPr>
            <w:r w:rsidRPr="005E5F8C">
              <w:rPr>
                <w:rFonts w:ascii="Corbel" w:hAnsi="Corbel"/>
                <w:i/>
                <w:sz w:val="16"/>
              </w:rPr>
              <w:t xml:space="preserve">Communicating digitally is becoming the norm in much of Western culture. The idea that writing is the textual embodiment—the virtual projection—of an individual has profound implications for success in new digital-oriented job markets. As Kyle </w:t>
            </w:r>
            <w:proofErr w:type="spellStart"/>
            <w:r w:rsidRPr="005E5F8C">
              <w:rPr>
                <w:rFonts w:ascii="Corbel" w:hAnsi="Corbel"/>
                <w:i/>
                <w:sz w:val="16"/>
              </w:rPr>
              <w:t>Wiens</w:t>
            </w:r>
            <w:proofErr w:type="spellEnd"/>
            <w:r w:rsidRPr="005E5F8C">
              <w:rPr>
                <w:rFonts w:ascii="Corbel" w:hAnsi="Corbel"/>
                <w:i/>
                <w:sz w:val="16"/>
              </w:rPr>
              <w:t xml:space="preserve"> of </w:t>
            </w:r>
            <w:proofErr w:type="spellStart"/>
            <w:r w:rsidRPr="005E5F8C">
              <w:rPr>
                <w:rFonts w:ascii="Corbel" w:hAnsi="Corbel"/>
                <w:i/>
                <w:sz w:val="16"/>
              </w:rPr>
              <w:t>iFixit</w:t>
            </w:r>
            <w:proofErr w:type="spellEnd"/>
            <w:r w:rsidRPr="005E5F8C">
              <w:rPr>
                <w:rFonts w:ascii="Corbel" w:hAnsi="Corbel"/>
                <w:i/>
                <w:sz w:val="16"/>
              </w:rPr>
              <w:t xml:space="preserve"> states in his blog article “I Won’t Hire People Who Use Poor Grammar,” “Good grammar is credibility… especially on the internet. In blog posts, on Facebook statuses, in e-mails, and on company websites, your words are all you have.” My presentation will explore why it is more important than ever to have superb writing skills in the internet age</w:t>
            </w:r>
          </w:p>
        </w:tc>
        <w:bookmarkStart w:id="0" w:name="_GoBack"/>
        <w:bookmarkEnd w:id="0"/>
      </w:tr>
    </w:tbl>
    <w:p w:rsidR="0081615A" w:rsidRPr="0081615A" w:rsidRDefault="005E5F8C" w:rsidP="005E5F8C">
      <w:pPr>
        <w:jc w:val="center"/>
        <w:rPr>
          <w:rFonts w:ascii="Corbel" w:eastAsia="Times New Roman" w:hAnsi="Corbel" w:cstheme="minorHAnsi"/>
          <w:sz w:val="16"/>
          <w:szCs w:val="18"/>
          <w:lang w:eastAsia="en-CA"/>
        </w:rPr>
      </w:pPr>
      <w:r>
        <w:rPr>
          <w:rFonts w:ascii="Corbel" w:hAnsi="Corbel"/>
          <w:b/>
          <w:color w:val="92D050"/>
          <w:sz w:val="32"/>
        </w:rPr>
        <w:br/>
      </w:r>
      <w:r w:rsidR="001C25ED" w:rsidRPr="005E5F8C">
        <w:rPr>
          <w:rFonts w:ascii="Corbel" w:hAnsi="Corbel"/>
          <w:b/>
          <w:color w:val="45842C"/>
          <w:sz w:val="32"/>
        </w:rPr>
        <w:t xml:space="preserve">10:45am - 11:45am - KEYNOTE SPEAKERS: </w:t>
      </w:r>
      <w:r w:rsidR="0081615A" w:rsidRPr="005E5F8C">
        <w:rPr>
          <w:rFonts w:ascii="Corbel" w:hAnsi="Corbel"/>
          <w:b/>
          <w:color w:val="45842C"/>
          <w:sz w:val="32"/>
        </w:rPr>
        <w:t xml:space="preserve">JAMES RICE AND JAMES MATECHUK </w:t>
      </w:r>
      <w:r w:rsidR="0081615A" w:rsidRPr="005E5F8C">
        <w:rPr>
          <w:rFonts w:ascii="Corbel" w:hAnsi="Corbel"/>
          <w:b/>
          <w:sz w:val="32"/>
        </w:rPr>
        <w:br/>
        <w:t xml:space="preserve">“Reinventing the Classroom” </w:t>
      </w:r>
      <w:r>
        <w:rPr>
          <w:rFonts w:ascii="Corbel" w:hAnsi="Corbel"/>
          <w:b/>
          <w:sz w:val="32"/>
        </w:rPr>
        <w:br/>
      </w:r>
      <w:r w:rsidR="0081615A" w:rsidRPr="0081615A">
        <w:rPr>
          <w:rFonts w:ascii="Corbel" w:eastAsia="Times New Roman" w:hAnsi="Corbel" w:cstheme="minorHAnsi"/>
          <w:sz w:val="16"/>
          <w:szCs w:val="18"/>
          <w:lang w:eastAsia="en-CA"/>
        </w:rPr>
        <w:t>The future of education does not rest on tradition.</w:t>
      </w:r>
      <w:r w:rsidRPr="005E5F8C">
        <w:rPr>
          <w:rFonts w:ascii="Corbel" w:eastAsia="Times New Roman" w:hAnsi="Corbel" w:cstheme="minorHAnsi"/>
          <w:sz w:val="16"/>
          <w:szCs w:val="18"/>
          <w:lang w:eastAsia="en-CA"/>
        </w:rPr>
        <w:br/>
      </w:r>
      <w:r w:rsidR="0081615A" w:rsidRPr="0081615A">
        <w:rPr>
          <w:rFonts w:ascii="Corbel" w:eastAsia="Times New Roman" w:hAnsi="Corbel" w:cstheme="minorHAnsi"/>
          <w:sz w:val="16"/>
          <w:szCs w:val="18"/>
          <w:lang w:eastAsia="en-CA"/>
        </w:rPr>
        <w:t>The way students want to study has changed. We as an industry - from teachers to administrators to publishers - need to recognize the way students are communicating. Students today have grown up immersed in a world of technology. The current generation of students has never lived without the Internet. These students have instant access to everything they need in their pockets. They have the ability to multi-task. They are eager to share. They are pioneers of a totally new way of communicating. Our responsibility is to guide, motivate and encourage them in this new world.</w:t>
      </w:r>
      <w:r w:rsidRPr="005E5F8C">
        <w:rPr>
          <w:rFonts w:ascii="Corbel" w:eastAsia="Times New Roman" w:hAnsi="Corbel" w:cstheme="minorHAnsi"/>
          <w:sz w:val="16"/>
          <w:szCs w:val="18"/>
          <w:lang w:eastAsia="en-CA"/>
        </w:rPr>
        <w:br/>
      </w:r>
      <w:r w:rsidR="0081615A" w:rsidRPr="0081615A">
        <w:rPr>
          <w:rFonts w:ascii="Corbel" w:eastAsia="Times New Roman" w:hAnsi="Corbel" w:cstheme="minorHAnsi"/>
          <w:sz w:val="16"/>
          <w:szCs w:val="18"/>
          <w:lang w:eastAsia="en-CA"/>
        </w:rPr>
        <w:t>Change is not comfortable but sometimes it is necessary.</w:t>
      </w:r>
      <w:r w:rsidRPr="005E5F8C">
        <w:rPr>
          <w:rFonts w:ascii="Corbel" w:eastAsia="Times New Roman" w:hAnsi="Corbel" w:cstheme="minorHAnsi"/>
          <w:sz w:val="16"/>
          <w:szCs w:val="18"/>
          <w:lang w:eastAsia="en-CA"/>
        </w:rPr>
        <w:br/>
      </w:r>
      <w:r w:rsidR="0081615A" w:rsidRPr="0081615A">
        <w:rPr>
          <w:rFonts w:ascii="Corbel" w:eastAsia="Times New Roman" w:hAnsi="Corbel" w:cstheme="minorHAnsi"/>
          <w:sz w:val="16"/>
          <w:szCs w:val="18"/>
          <w:lang w:eastAsia="en-CA"/>
        </w:rPr>
        <w:t>Join us for a discussion on how to reinvent your classroom. In January, our digital textbooks won the prestigious 2015 Digital Book Award in New York for producing the best digital textbook. We have appeared on news shows, newspapers and magazines. It has been a whirlwind of activity. But our primary goal was to simply reinvent the classroom.</w:t>
      </w:r>
    </w:p>
    <w:p w:rsidR="0081615A" w:rsidRPr="005E5F8C" w:rsidRDefault="0081615A" w:rsidP="00AF05A3">
      <w:pPr>
        <w:spacing w:before="100" w:beforeAutospacing="1" w:after="100" w:afterAutospacing="1" w:line="240" w:lineRule="auto"/>
        <w:jc w:val="center"/>
        <w:outlineLvl w:val="4"/>
        <w:rPr>
          <w:rFonts w:ascii="Corbel" w:hAnsi="Corbel" w:cstheme="minorHAnsi"/>
          <w:b/>
          <w:sz w:val="18"/>
          <w:szCs w:val="18"/>
        </w:rPr>
      </w:pPr>
      <w:r w:rsidRPr="0081615A">
        <w:rPr>
          <w:rFonts w:ascii="Corbel" w:eastAsia="Times New Roman" w:hAnsi="Corbel" w:cstheme="minorHAnsi"/>
          <w:b/>
          <w:bCs/>
          <w:sz w:val="16"/>
          <w:szCs w:val="18"/>
          <w:lang w:eastAsia="en-CA"/>
        </w:rPr>
        <w:t>Keynote Bios</w:t>
      </w:r>
      <w:r w:rsidR="00AF05A3">
        <w:rPr>
          <w:rFonts w:ascii="Corbel" w:eastAsia="Times New Roman" w:hAnsi="Corbel" w:cstheme="minorHAnsi"/>
          <w:b/>
          <w:bCs/>
          <w:sz w:val="16"/>
          <w:szCs w:val="18"/>
          <w:lang w:eastAsia="en-CA"/>
        </w:rPr>
        <w:t xml:space="preserve">: </w:t>
      </w:r>
      <w:r w:rsidRPr="0081615A">
        <w:rPr>
          <w:rFonts w:ascii="Corbel" w:eastAsia="Times New Roman" w:hAnsi="Corbel" w:cstheme="minorHAnsi"/>
          <w:sz w:val="16"/>
          <w:szCs w:val="18"/>
          <w:lang w:eastAsia="en-CA"/>
        </w:rPr>
        <w:t xml:space="preserve">James Rice is the Director of Connect School of Languages and the co-author of the award-winning digital ESL textbook series - Study It. James has been teaching English, designing curricula and managing language schools for the past twenty years. Neil </w:t>
      </w:r>
      <w:proofErr w:type="spellStart"/>
      <w:r w:rsidRPr="0081615A">
        <w:rPr>
          <w:rFonts w:ascii="Corbel" w:eastAsia="Times New Roman" w:hAnsi="Corbel" w:cstheme="minorHAnsi"/>
          <w:sz w:val="16"/>
          <w:szCs w:val="18"/>
          <w:lang w:eastAsia="en-CA"/>
        </w:rPr>
        <w:t>Dyal</w:t>
      </w:r>
      <w:proofErr w:type="spellEnd"/>
      <w:r w:rsidRPr="0081615A">
        <w:rPr>
          <w:rFonts w:ascii="Corbel" w:eastAsia="Times New Roman" w:hAnsi="Corbel" w:cstheme="minorHAnsi"/>
          <w:sz w:val="16"/>
          <w:szCs w:val="18"/>
          <w:lang w:eastAsia="en-CA"/>
        </w:rPr>
        <w:t xml:space="preserve"> of the TDSB wrote that James' "vision for a new digital classroom that incorporated the iPad, apps and a rethinking of how we can teach the Google Learner is truly inspiring".</w:t>
      </w:r>
      <w:r w:rsidR="00AF05A3">
        <w:rPr>
          <w:rFonts w:ascii="Corbel" w:eastAsia="Times New Roman" w:hAnsi="Corbel" w:cstheme="minorHAnsi"/>
          <w:sz w:val="16"/>
          <w:szCs w:val="18"/>
          <w:lang w:eastAsia="en-CA"/>
        </w:rPr>
        <w:t xml:space="preserve">  </w:t>
      </w:r>
      <w:r w:rsidRPr="0081615A">
        <w:rPr>
          <w:rFonts w:ascii="Corbel" w:eastAsia="Times New Roman" w:hAnsi="Corbel" w:cstheme="minorHAnsi"/>
          <w:sz w:val="16"/>
          <w:szCs w:val="18"/>
          <w:lang w:eastAsia="en-CA"/>
        </w:rPr>
        <w:t xml:space="preserve">James </w:t>
      </w:r>
      <w:proofErr w:type="spellStart"/>
      <w:r w:rsidRPr="0081615A">
        <w:rPr>
          <w:rFonts w:ascii="Corbel" w:eastAsia="Times New Roman" w:hAnsi="Corbel" w:cstheme="minorHAnsi"/>
          <w:sz w:val="16"/>
          <w:szCs w:val="18"/>
          <w:lang w:eastAsia="en-CA"/>
        </w:rPr>
        <w:t>Matechuk</w:t>
      </w:r>
      <w:proofErr w:type="spellEnd"/>
      <w:r w:rsidRPr="0081615A">
        <w:rPr>
          <w:rFonts w:ascii="Corbel" w:eastAsia="Times New Roman" w:hAnsi="Corbel" w:cstheme="minorHAnsi"/>
          <w:sz w:val="16"/>
          <w:szCs w:val="18"/>
          <w:lang w:eastAsia="en-CA"/>
        </w:rPr>
        <w:t xml:space="preserve"> is an award-winning author, language teacher, and digital developer. He is the Academic Director of Connect School of Languages, a 1:1 iPad language school and the author and Head Developer of the iBook series Study it, which recently won the 2015 Digital Book Award for best digital textbook.</w:t>
      </w:r>
    </w:p>
    <w:sectPr w:rsidR="0081615A" w:rsidRPr="005E5F8C" w:rsidSect="00AF05A3">
      <w:headerReference w:type="default" r:id="rId7"/>
      <w:pgSz w:w="15840" w:h="12240" w:orient="landscape"/>
      <w:pgMar w:top="567" w:right="1440" w:bottom="28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A8E" w:rsidRDefault="005C5A8E" w:rsidP="0081615A">
      <w:pPr>
        <w:spacing w:after="0" w:line="240" w:lineRule="auto"/>
      </w:pPr>
      <w:r>
        <w:separator/>
      </w:r>
    </w:p>
  </w:endnote>
  <w:endnote w:type="continuationSeparator" w:id="0">
    <w:p w:rsidR="005C5A8E" w:rsidRDefault="005C5A8E" w:rsidP="00816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V Boli">
    <w:panose1 w:val="02000500030200090000"/>
    <w:charset w:val="00"/>
    <w:family w:val="auto"/>
    <w:pitch w:val="variable"/>
    <w:sig w:usb0="00000003" w:usb1="00000000" w:usb2="000001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A8E" w:rsidRDefault="005C5A8E" w:rsidP="0081615A">
      <w:pPr>
        <w:spacing w:after="0" w:line="240" w:lineRule="auto"/>
      </w:pPr>
      <w:r>
        <w:separator/>
      </w:r>
    </w:p>
  </w:footnote>
  <w:footnote w:type="continuationSeparator" w:id="0">
    <w:p w:rsidR="005C5A8E" w:rsidRDefault="005C5A8E" w:rsidP="00816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5A" w:rsidRPr="005E5F8C" w:rsidRDefault="005E5F8C" w:rsidP="005E5F8C">
    <w:pPr>
      <w:pStyle w:val="Header"/>
      <w:tabs>
        <w:tab w:val="clear" w:pos="4680"/>
        <w:tab w:val="clear" w:pos="9360"/>
        <w:tab w:val="left" w:pos="6267"/>
        <w:tab w:val="left" w:pos="12267"/>
      </w:tabs>
      <w:jc w:val="center"/>
      <w:rPr>
        <w:rFonts w:ascii="Corbel" w:hAnsi="Corbel"/>
        <w:b/>
        <w:sz w:val="40"/>
      </w:rPr>
    </w:pPr>
    <w:r w:rsidRPr="005E5F8C">
      <w:rPr>
        <w:rFonts w:ascii="MV Boli" w:eastAsia="Dotum" w:hAnsi="MV Boli" w:cs="MV Boli"/>
        <w:b/>
        <w:noProof/>
        <w:color w:val="45842C"/>
        <w:sz w:val="40"/>
        <w:lang w:eastAsia="en-CA"/>
      </w:rPr>
      <w:drawing>
        <wp:anchor distT="0" distB="0" distL="114300" distR="114300" simplePos="0" relativeHeight="251659264" behindDoc="1" locked="0" layoutInCell="1" allowOverlap="1" wp14:anchorId="70347482" wp14:editId="27668BA6">
          <wp:simplePos x="0" y="0"/>
          <wp:positionH relativeFrom="column">
            <wp:posOffset>6908377</wp:posOffset>
          </wp:positionH>
          <wp:positionV relativeFrom="paragraph">
            <wp:posOffset>-178646</wp:posOffset>
          </wp:positionV>
          <wp:extent cx="1964267" cy="817908"/>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 Logo.JPG"/>
                  <pic:cNvPicPr/>
                </pic:nvPicPr>
                <pic:blipFill>
                  <a:blip r:embed="rId1">
                    <a:extLst>
                      <a:ext uri="{28A0092B-C50C-407E-A947-70E740481C1C}">
                        <a14:useLocalDpi xmlns:a14="http://schemas.microsoft.com/office/drawing/2010/main" val="0"/>
                      </a:ext>
                    </a:extLst>
                  </a:blip>
                  <a:stretch>
                    <a:fillRect/>
                  </a:stretch>
                </pic:blipFill>
                <pic:spPr>
                  <a:xfrm>
                    <a:off x="0" y="0"/>
                    <a:ext cx="1964267" cy="817908"/>
                  </a:xfrm>
                  <a:prstGeom prst="rect">
                    <a:avLst/>
                  </a:prstGeom>
                </pic:spPr>
              </pic:pic>
            </a:graphicData>
          </a:graphic>
          <wp14:sizeRelH relativeFrom="page">
            <wp14:pctWidth>0</wp14:pctWidth>
          </wp14:sizeRelH>
          <wp14:sizeRelV relativeFrom="page">
            <wp14:pctHeight>0</wp14:pctHeight>
          </wp14:sizeRelV>
        </wp:anchor>
      </w:drawing>
    </w:r>
    <w:r w:rsidR="0081615A" w:rsidRPr="005E5F8C">
      <w:rPr>
        <w:rFonts w:ascii="MV Boli" w:eastAsia="Dotum" w:hAnsi="MV Boli" w:cs="MV Boli"/>
        <w:b/>
        <w:noProof/>
        <w:color w:val="45842C"/>
        <w:sz w:val="40"/>
        <w:lang w:eastAsia="en-CA"/>
      </w:rPr>
      <w:drawing>
        <wp:anchor distT="0" distB="0" distL="114300" distR="114300" simplePos="0" relativeHeight="251658240" behindDoc="1" locked="0" layoutInCell="1" allowOverlap="1" wp14:anchorId="240832DA" wp14:editId="69939CF9">
          <wp:simplePos x="0" y="0"/>
          <wp:positionH relativeFrom="column">
            <wp:posOffset>-397933</wp:posOffset>
          </wp:positionH>
          <wp:positionV relativeFrom="paragraph">
            <wp:posOffset>-416136</wp:posOffset>
          </wp:positionV>
          <wp:extent cx="982133" cy="12378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L LOGO.png"/>
                  <pic:cNvPicPr/>
                </pic:nvPicPr>
                <pic:blipFill>
                  <a:blip r:embed="rId2">
                    <a:extLst>
                      <a:ext uri="{28A0092B-C50C-407E-A947-70E740481C1C}">
                        <a14:useLocalDpi xmlns:a14="http://schemas.microsoft.com/office/drawing/2010/main" val="0"/>
                      </a:ext>
                    </a:extLst>
                  </a:blip>
                  <a:stretch>
                    <a:fillRect/>
                  </a:stretch>
                </pic:blipFill>
                <pic:spPr>
                  <a:xfrm>
                    <a:off x="0" y="0"/>
                    <a:ext cx="982133" cy="1237897"/>
                  </a:xfrm>
                  <a:prstGeom prst="rect">
                    <a:avLst/>
                  </a:prstGeom>
                </pic:spPr>
              </pic:pic>
            </a:graphicData>
          </a:graphic>
          <wp14:sizeRelH relativeFrom="page">
            <wp14:pctWidth>0</wp14:pctWidth>
          </wp14:sizeRelH>
          <wp14:sizeRelV relativeFrom="page">
            <wp14:pctHeight>0</wp14:pctHeight>
          </wp14:sizeRelV>
        </wp:anchor>
      </w:drawing>
    </w:r>
    <w:r w:rsidRPr="005E5F8C">
      <w:rPr>
        <w:rFonts w:ascii="MV Boli" w:eastAsia="Dotum" w:hAnsi="MV Boli" w:cs="MV Boli"/>
        <w:b/>
        <w:color w:val="45842C"/>
        <w:sz w:val="40"/>
      </w:rPr>
      <w:t xml:space="preserve"> </w:t>
    </w:r>
    <w:r w:rsidRPr="005E5F8C">
      <w:rPr>
        <w:rFonts w:ascii="Corbel" w:eastAsia="Dotum" w:hAnsi="Corbel" w:cs="MV Boli"/>
        <w:b/>
        <w:color w:val="45842C"/>
        <w:sz w:val="44"/>
      </w:rPr>
      <w:t>IMPACT</w:t>
    </w:r>
    <w:r w:rsidRPr="005E5F8C">
      <w:rPr>
        <w:rFonts w:ascii="Corbel" w:hAnsi="Corbel" w:cs="MV Boli"/>
        <w:b/>
        <w:color w:val="45842C"/>
        <w:sz w:val="44"/>
      </w:rPr>
      <w:t>,</w:t>
    </w:r>
    <w:r w:rsidRPr="005E5F8C">
      <w:rPr>
        <w:rFonts w:ascii="Corbel" w:hAnsi="Corbel"/>
        <w:b/>
        <w:sz w:val="44"/>
      </w:rPr>
      <w:t xml:space="preserve"> </w:t>
    </w:r>
    <w:r w:rsidRPr="005E5F8C">
      <w:rPr>
        <w:rFonts w:ascii="Corbel" w:hAnsi="Corbel" w:cs="MV Boli"/>
        <w:b/>
        <w:sz w:val="44"/>
      </w:rPr>
      <w:t>ENGAGE,</w:t>
    </w:r>
    <w:r w:rsidRPr="005E5F8C">
      <w:rPr>
        <w:rFonts w:ascii="Corbel" w:hAnsi="Corbel"/>
        <w:b/>
        <w:sz w:val="44"/>
      </w:rPr>
      <w:t xml:space="preserve"> </w:t>
    </w:r>
    <w:r w:rsidRPr="005E5F8C">
      <w:rPr>
        <w:rFonts w:ascii="Corbel" w:hAnsi="Corbel"/>
        <w:b/>
        <w:color w:val="92D050"/>
        <w:sz w:val="44"/>
      </w:rPr>
      <w:t>INSPIRE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122"/>
    <w:rsid w:val="00000FFD"/>
    <w:rsid w:val="000B2303"/>
    <w:rsid w:val="000C4E6F"/>
    <w:rsid w:val="000E601E"/>
    <w:rsid w:val="00184835"/>
    <w:rsid w:val="001B26DF"/>
    <w:rsid w:val="001C25ED"/>
    <w:rsid w:val="001F3122"/>
    <w:rsid w:val="002374AD"/>
    <w:rsid w:val="002B1615"/>
    <w:rsid w:val="002C6973"/>
    <w:rsid w:val="00380866"/>
    <w:rsid w:val="0038409F"/>
    <w:rsid w:val="0039346D"/>
    <w:rsid w:val="003D4B41"/>
    <w:rsid w:val="00486D27"/>
    <w:rsid w:val="004E53C5"/>
    <w:rsid w:val="004F28EC"/>
    <w:rsid w:val="005C5A8E"/>
    <w:rsid w:val="005E5F8C"/>
    <w:rsid w:val="00645369"/>
    <w:rsid w:val="00695F3B"/>
    <w:rsid w:val="006C3C97"/>
    <w:rsid w:val="006E61CB"/>
    <w:rsid w:val="00701D85"/>
    <w:rsid w:val="007C103C"/>
    <w:rsid w:val="0081615A"/>
    <w:rsid w:val="00843570"/>
    <w:rsid w:val="008A2805"/>
    <w:rsid w:val="008C56BE"/>
    <w:rsid w:val="008F1416"/>
    <w:rsid w:val="008F5821"/>
    <w:rsid w:val="009A37B8"/>
    <w:rsid w:val="00A12135"/>
    <w:rsid w:val="00A26647"/>
    <w:rsid w:val="00A737E7"/>
    <w:rsid w:val="00AF05A3"/>
    <w:rsid w:val="00B46D6C"/>
    <w:rsid w:val="00B67461"/>
    <w:rsid w:val="00BE001C"/>
    <w:rsid w:val="00E16B05"/>
    <w:rsid w:val="00F5667A"/>
    <w:rsid w:val="00FD07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81615A"/>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3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6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973"/>
    <w:rPr>
      <w:rFonts w:ascii="Tahoma" w:hAnsi="Tahoma" w:cs="Tahoma"/>
      <w:sz w:val="16"/>
      <w:szCs w:val="16"/>
    </w:rPr>
  </w:style>
  <w:style w:type="character" w:customStyle="1" w:styleId="Heading5Char">
    <w:name w:val="Heading 5 Char"/>
    <w:basedOn w:val="DefaultParagraphFont"/>
    <w:link w:val="Heading5"/>
    <w:uiPriority w:val="9"/>
    <w:rsid w:val="0081615A"/>
    <w:rPr>
      <w:rFonts w:ascii="Times New Roman" w:eastAsia="Times New Roman" w:hAnsi="Times New Roman" w:cs="Times New Roman"/>
      <w:b/>
      <w:bCs/>
      <w:sz w:val="20"/>
      <w:szCs w:val="20"/>
      <w:lang w:eastAsia="en-CA"/>
    </w:rPr>
  </w:style>
  <w:style w:type="paragraph" w:customStyle="1" w:styleId="font8">
    <w:name w:val="font_8"/>
    <w:basedOn w:val="Normal"/>
    <w:rsid w:val="0081615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816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15A"/>
  </w:style>
  <w:style w:type="paragraph" w:styleId="Footer">
    <w:name w:val="footer"/>
    <w:basedOn w:val="Normal"/>
    <w:link w:val="FooterChar"/>
    <w:uiPriority w:val="99"/>
    <w:unhideWhenUsed/>
    <w:rsid w:val="00816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1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81615A"/>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3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6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973"/>
    <w:rPr>
      <w:rFonts w:ascii="Tahoma" w:hAnsi="Tahoma" w:cs="Tahoma"/>
      <w:sz w:val="16"/>
      <w:szCs w:val="16"/>
    </w:rPr>
  </w:style>
  <w:style w:type="character" w:customStyle="1" w:styleId="Heading5Char">
    <w:name w:val="Heading 5 Char"/>
    <w:basedOn w:val="DefaultParagraphFont"/>
    <w:link w:val="Heading5"/>
    <w:uiPriority w:val="9"/>
    <w:rsid w:val="0081615A"/>
    <w:rPr>
      <w:rFonts w:ascii="Times New Roman" w:eastAsia="Times New Roman" w:hAnsi="Times New Roman" w:cs="Times New Roman"/>
      <w:b/>
      <w:bCs/>
      <w:sz w:val="20"/>
      <w:szCs w:val="20"/>
      <w:lang w:eastAsia="en-CA"/>
    </w:rPr>
  </w:style>
  <w:style w:type="paragraph" w:customStyle="1" w:styleId="font8">
    <w:name w:val="font_8"/>
    <w:basedOn w:val="Normal"/>
    <w:rsid w:val="0081615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816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15A"/>
  </w:style>
  <w:style w:type="paragraph" w:styleId="Footer">
    <w:name w:val="footer"/>
    <w:basedOn w:val="Normal"/>
    <w:link w:val="FooterChar"/>
    <w:uiPriority w:val="99"/>
    <w:unhideWhenUsed/>
    <w:rsid w:val="00816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246635">
      <w:bodyDiv w:val="1"/>
      <w:marLeft w:val="0"/>
      <w:marRight w:val="0"/>
      <w:marTop w:val="0"/>
      <w:marBottom w:val="0"/>
      <w:divBdr>
        <w:top w:val="none" w:sz="0" w:space="0" w:color="auto"/>
        <w:left w:val="none" w:sz="0" w:space="0" w:color="auto"/>
        <w:bottom w:val="none" w:sz="0" w:space="0" w:color="auto"/>
        <w:right w:val="none" w:sz="0" w:space="0" w:color="auto"/>
      </w:divBdr>
      <w:divsChild>
        <w:div w:id="499855955">
          <w:marLeft w:val="0"/>
          <w:marRight w:val="0"/>
          <w:marTop w:val="0"/>
          <w:marBottom w:val="0"/>
          <w:divBdr>
            <w:top w:val="none" w:sz="0" w:space="0" w:color="auto"/>
            <w:left w:val="none" w:sz="0" w:space="0" w:color="auto"/>
            <w:bottom w:val="none" w:sz="0" w:space="0" w:color="auto"/>
            <w:right w:val="none" w:sz="0" w:space="0" w:color="auto"/>
          </w:divBdr>
          <w:divsChild>
            <w:div w:id="111483429">
              <w:marLeft w:val="0"/>
              <w:marRight w:val="0"/>
              <w:marTop w:val="0"/>
              <w:marBottom w:val="0"/>
              <w:divBdr>
                <w:top w:val="none" w:sz="0" w:space="0" w:color="auto"/>
                <w:left w:val="none" w:sz="0" w:space="0" w:color="auto"/>
                <w:bottom w:val="none" w:sz="0" w:space="0" w:color="auto"/>
                <w:right w:val="none" w:sz="0" w:space="0" w:color="auto"/>
              </w:divBdr>
              <w:divsChild>
                <w:div w:id="1446539098">
                  <w:marLeft w:val="0"/>
                  <w:marRight w:val="0"/>
                  <w:marTop w:val="0"/>
                  <w:marBottom w:val="0"/>
                  <w:divBdr>
                    <w:top w:val="none" w:sz="0" w:space="0" w:color="auto"/>
                    <w:left w:val="none" w:sz="0" w:space="0" w:color="auto"/>
                    <w:bottom w:val="none" w:sz="0" w:space="0" w:color="auto"/>
                    <w:right w:val="none" w:sz="0" w:space="0" w:color="auto"/>
                  </w:divBdr>
                  <w:divsChild>
                    <w:div w:id="1373850164">
                      <w:marLeft w:val="0"/>
                      <w:marRight w:val="0"/>
                      <w:marTop w:val="0"/>
                      <w:marBottom w:val="0"/>
                      <w:divBdr>
                        <w:top w:val="none" w:sz="0" w:space="0" w:color="auto"/>
                        <w:left w:val="none" w:sz="0" w:space="0" w:color="auto"/>
                        <w:bottom w:val="none" w:sz="0" w:space="0" w:color="auto"/>
                        <w:right w:val="none" w:sz="0" w:space="0" w:color="auto"/>
                      </w:divBdr>
                      <w:divsChild>
                        <w:div w:id="1933541077">
                          <w:marLeft w:val="0"/>
                          <w:marRight w:val="0"/>
                          <w:marTop w:val="0"/>
                          <w:marBottom w:val="0"/>
                          <w:divBdr>
                            <w:top w:val="none" w:sz="0" w:space="0" w:color="auto"/>
                            <w:left w:val="none" w:sz="0" w:space="0" w:color="auto"/>
                            <w:bottom w:val="none" w:sz="0" w:space="0" w:color="auto"/>
                            <w:right w:val="none" w:sz="0" w:space="0" w:color="auto"/>
                          </w:divBdr>
                          <w:divsChild>
                            <w:div w:id="1720009395">
                              <w:marLeft w:val="0"/>
                              <w:marRight w:val="0"/>
                              <w:marTop w:val="0"/>
                              <w:marBottom w:val="0"/>
                              <w:divBdr>
                                <w:top w:val="none" w:sz="0" w:space="0" w:color="auto"/>
                                <w:left w:val="none" w:sz="0" w:space="0" w:color="auto"/>
                                <w:bottom w:val="none" w:sz="0" w:space="0" w:color="auto"/>
                                <w:right w:val="none" w:sz="0" w:space="0" w:color="auto"/>
                              </w:divBdr>
                              <w:divsChild>
                                <w:div w:id="1684745195">
                                  <w:marLeft w:val="0"/>
                                  <w:marRight w:val="0"/>
                                  <w:marTop w:val="0"/>
                                  <w:marBottom w:val="0"/>
                                  <w:divBdr>
                                    <w:top w:val="none" w:sz="0" w:space="0" w:color="auto"/>
                                    <w:left w:val="none" w:sz="0" w:space="0" w:color="auto"/>
                                    <w:bottom w:val="none" w:sz="0" w:space="0" w:color="auto"/>
                                    <w:right w:val="none" w:sz="0" w:space="0" w:color="auto"/>
                                  </w:divBdr>
                                  <w:divsChild>
                                    <w:div w:id="1769229743">
                                      <w:marLeft w:val="0"/>
                                      <w:marRight w:val="0"/>
                                      <w:marTop w:val="0"/>
                                      <w:marBottom w:val="0"/>
                                      <w:divBdr>
                                        <w:top w:val="none" w:sz="0" w:space="0" w:color="auto"/>
                                        <w:left w:val="none" w:sz="0" w:space="0" w:color="auto"/>
                                        <w:bottom w:val="none" w:sz="0" w:space="0" w:color="auto"/>
                                        <w:right w:val="none" w:sz="0" w:space="0" w:color="auto"/>
                                      </w:divBdr>
                                      <w:divsChild>
                                        <w:div w:id="4058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ITS Deploy</cp:lastModifiedBy>
  <cp:revision>3</cp:revision>
  <cp:lastPrinted>2015-04-10T01:40:00Z</cp:lastPrinted>
  <dcterms:created xsi:type="dcterms:W3CDTF">2015-04-10T01:39:00Z</dcterms:created>
  <dcterms:modified xsi:type="dcterms:W3CDTF">2015-04-10T01:41:00Z</dcterms:modified>
</cp:coreProperties>
</file>